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D7" w:rsidRPr="0083442C" w:rsidRDefault="00D55AD7" w:rsidP="00D55AD7">
      <w:pPr>
        <w:spacing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D55AD7" w:rsidRPr="008A6464" w:rsidRDefault="00D55AD7" w:rsidP="00BE137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55AD7">
        <w:rPr>
          <w:rFonts w:ascii="Times New Roman" w:hAnsi="Times New Roman"/>
          <w:sz w:val="24"/>
          <w:szCs w:val="24"/>
        </w:rPr>
        <w:t>Приложение</w:t>
      </w:r>
      <w:r w:rsidRPr="00D55AD7">
        <w:rPr>
          <w:rFonts w:ascii="Times New Roman" w:eastAsia="Times New Roman" w:hAnsi="Times New Roman"/>
          <w:sz w:val="24"/>
          <w:szCs w:val="24"/>
          <w:lang w:eastAsia="ar-SA"/>
        </w:rPr>
        <w:t xml:space="preserve"> к годовому отчету</w:t>
      </w:r>
      <w:r w:rsidR="00BE1377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ГАУ РК «ЦНТ и ПК»</w:t>
      </w:r>
      <w:r w:rsidRPr="00D55AD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A6464">
        <w:rPr>
          <w:rFonts w:ascii="Times New Roman" w:hAnsi="Times New Roman"/>
          <w:sz w:val="24"/>
          <w:szCs w:val="24"/>
        </w:rPr>
        <w:t xml:space="preserve"> </w:t>
      </w:r>
    </w:p>
    <w:p w:rsidR="0038471B" w:rsidRPr="0038471B" w:rsidRDefault="00A362A7" w:rsidP="003D09A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ОТЧЁ</w:t>
      </w:r>
      <w:r w:rsidR="0038471B" w:rsidRPr="0038471B">
        <w:rPr>
          <w:rFonts w:ascii="Times New Roman" w:hAnsi="Times New Roman"/>
          <w:b/>
          <w:sz w:val="24"/>
          <w:szCs w:val="24"/>
        </w:rPr>
        <w:t>Т</w:t>
      </w:r>
    </w:p>
    <w:p w:rsidR="006019B6" w:rsidRDefault="006019B6" w:rsidP="003D09A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работе структурного</w:t>
      </w:r>
      <w:r w:rsidR="00815199" w:rsidRPr="0038471B">
        <w:rPr>
          <w:rFonts w:ascii="Times New Roman" w:hAnsi="Times New Roman"/>
          <w:sz w:val="24"/>
          <w:szCs w:val="24"/>
        </w:rPr>
        <w:t xml:space="preserve"> подразделения «Учебный центр</w:t>
      </w:r>
      <w:r w:rsidR="0038471B" w:rsidRPr="0038471B">
        <w:rPr>
          <w:rFonts w:ascii="Times New Roman" w:hAnsi="Times New Roman"/>
          <w:sz w:val="24"/>
          <w:szCs w:val="24"/>
        </w:rPr>
        <w:t xml:space="preserve">» </w:t>
      </w:r>
      <w:r w:rsidR="00815199" w:rsidRPr="0038471B">
        <w:rPr>
          <w:rFonts w:ascii="Times New Roman" w:hAnsi="Times New Roman"/>
          <w:sz w:val="24"/>
          <w:szCs w:val="24"/>
        </w:rPr>
        <w:t>ГАУ РК «ЦНТ</w:t>
      </w:r>
      <w:r>
        <w:rPr>
          <w:rFonts w:ascii="Times New Roman" w:hAnsi="Times New Roman"/>
          <w:sz w:val="24"/>
          <w:szCs w:val="24"/>
        </w:rPr>
        <w:t xml:space="preserve"> </w:t>
      </w:r>
      <w:r w:rsidR="00815199" w:rsidRPr="0038471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815199" w:rsidRPr="0038471B">
        <w:rPr>
          <w:rFonts w:ascii="Times New Roman" w:hAnsi="Times New Roman"/>
          <w:sz w:val="24"/>
          <w:szCs w:val="24"/>
        </w:rPr>
        <w:t>ПК»</w:t>
      </w:r>
      <w:r w:rsidR="00FE59B3" w:rsidRPr="0038471B">
        <w:rPr>
          <w:rFonts w:ascii="Times New Roman" w:hAnsi="Times New Roman"/>
          <w:sz w:val="24"/>
          <w:szCs w:val="24"/>
        </w:rPr>
        <w:t xml:space="preserve"> </w:t>
      </w:r>
      <w:r w:rsidR="0038471B" w:rsidRPr="0038471B">
        <w:rPr>
          <w:rFonts w:ascii="Times New Roman" w:hAnsi="Times New Roman"/>
          <w:sz w:val="24"/>
          <w:szCs w:val="24"/>
        </w:rPr>
        <w:t xml:space="preserve">     </w:t>
      </w:r>
      <w:r w:rsidR="0062173F">
        <w:rPr>
          <w:rFonts w:ascii="Times New Roman" w:hAnsi="Times New Roman"/>
          <w:sz w:val="24"/>
          <w:szCs w:val="24"/>
        </w:rPr>
        <w:t xml:space="preserve">         </w:t>
      </w:r>
    </w:p>
    <w:p w:rsidR="0015550D" w:rsidRPr="0038471B" w:rsidRDefault="00E05963" w:rsidP="003D09A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8D73B5">
        <w:rPr>
          <w:rFonts w:ascii="Times New Roman" w:hAnsi="Times New Roman"/>
          <w:sz w:val="24"/>
          <w:szCs w:val="24"/>
        </w:rPr>
        <w:t xml:space="preserve"> </w:t>
      </w:r>
      <w:r w:rsidR="003009D3">
        <w:rPr>
          <w:rFonts w:ascii="Times New Roman" w:hAnsi="Times New Roman"/>
          <w:sz w:val="24"/>
          <w:szCs w:val="24"/>
        </w:rPr>
        <w:t>202</w:t>
      </w:r>
      <w:r w:rsidR="000E0BFE">
        <w:rPr>
          <w:rFonts w:ascii="Times New Roman" w:hAnsi="Times New Roman"/>
          <w:sz w:val="24"/>
          <w:szCs w:val="24"/>
        </w:rPr>
        <w:t>2</w:t>
      </w:r>
      <w:r w:rsidR="00122DD2" w:rsidRPr="0038471B">
        <w:rPr>
          <w:rFonts w:ascii="Times New Roman" w:hAnsi="Times New Roman"/>
          <w:sz w:val="24"/>
          <w:szCs w:val="24"/>
        </w:rPr>
        <w:t xml:space="preserve"> год</w:t>
      </w:r>
      <w:r w:rsidR="00027E61">
        <w:rPr>
          <w:rFonts w:ascii="Times New Roman" w:hAnsi="Times New Roman"/>
          <w:sz w:val="24"/>
          <w:szCs w:val="24"/>
        </w:rPr>
        <w:t xml:space="preserve"> </w:t>
      </w:r>
      <w:r w:rsidR="0015550D" w:rsidRPr="003847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62A7" w:rsidRPr="009C14C4" w:rsidRDefault="009457E4" w:rsidP="00C33159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4C4">
        <w:rPr>
          <w:rFonts w:ascii="Times New Roman" w:hAnsi="Times New Roman"/>
          <w:b/>
          <w:sz w:val="24"/>
          <w:szCs w:val="24"/>
        </w:rPr>
        <w:t xml:space="preserve"> ОБРАЗОВАТЕЛЬНАЯ ДЕЯТЕЛЬНОСТЬ</w:t>
      </w:r>
    </w:p>
    <w:p w:rsidR="00451115" w:rsidRPr="007139AE" w:rsidRDefault="00451115" w:rsidP="006F359A">
      <w:pPr>
        <w:pStyle w:val="a9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139AE">
        <w:rPr>
          <w:rFonts w:ascii="Times New Roman" w:hAnsi="Times New Roman"/>
          <w:b/>
          <w:sz w:val="24"/>
          <w:szCs w:val="24"/>
        </w:rPr>
        <w:t xml:space="preserve">Организация обучения по дополнительным </w:t>
      </w:r>
      <w:r w:rsidR="006F359A" w:rsidRPr="007139AE">
        <w:rPr>
          <w:rFonts w:ascii="Times New Roman" w:hAnsi="Times New Roman"/>
          <w:b/>
          <w:sz w:val="24"/>
          <w:szCs w:val="24"/>
        </w:rPr>
        <w:t xml:space="preserve">профессиональным </w:t>
      </w:r>
      <w:r w:rsidRPr="007139AE">
        <w:rPr>
          <w:rFonts w:ascii="Times New Roman" w:hAnsi="Times New Roman"/>
          <w:b/>
          <w:sz w:val="24"/>
          <w:szCs w:val="24"/>
        </w:rPr>
        <w:t>программам</w:t>
      </w:r>
      <w:r w:rsidR="006F359A" w:rsidRPr="007139AE">
        <w:rPr>
          <w:rFonts w:ascii="Times New Roman" w:hAnsi="Times New Roman"/>
          <w:b/>
          <w:sz w:val="24"/>
          <w:szCs w:val="24"/>
        </w:rPr>
        <w:t xml:space="preserve"> повышения квалификации. </w:t>
      </w:r>
    </w:p>
    <w:p w:rsidR="008D73B5" w:rsidRPr="00F408AD" w:rsidRDefault="006019B6" w:rsidP="005422A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19B6">
        <w:rPr>
          <w:rFonts w:ascii="Times New Roman" w:hAnsi="Times New Roman"/>
          <w:sz w:val="24"/>
          <w:szCs w:val="24"/>
        </w:rPr>
        <w:t>Обучение по дополнительным профессиональным программам</w:t>
      </w:r>
      <w:r>
        <w:rPr>
          <w:rFonts w:ascii="Times New Roman" w:hAnsi="Times New Roman"/>
          <w:sz w:val="24"/>
          <w:szCs w:val="24"/>
        </w:rPr>
        <w:t xml:space="preserve"> повышения квалификации организовано в соответствии с </w:t>
      </w:r>
      <w:r w:rsidR="008D73B5" w:rsidRPr="008D73B5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>ом</w:t>
      </w:r>
      <w:r w:rsidR="008D73B5" w:rsidRPr="008D73B5">
        <w:rPr>
          <w:rFonts w:ascii="Times New Roman" w:hAnsi="Times New Roman"/>
          <w:sz w:val="24"/>
          <w:szCs w:val="24"/>
        </w:rPr>
        <w:t xml:space="preserve"> образовательных услуг </w:t>
      </w:r>
      <w:r w:rsidR="00B931F3">
        <w:rPr>
          <w:rFonts w:ascii="Times New Roman" w:hAnsi="Times New Roman"/>
          <w:sz w:val="24"/>
          <w:szCs w:val="24"/>
        </w:rPr>
        <w:t xml:space="preserve"> структурного</w:t>
      </w:r>
      <w:r w:rsidR="008D73B5" w:rsidRPr="008D73B5">
        <w:rPr>
          <w:rFonts w:ascii="Times New Roman" w:hAnsi="Times New Roman"/>
          <w:sz w:val="24"/>
          <w:szCs w:val="24"/>
        </w:rPr>
        <w:t xml:space="preserve"> подразделения «Учебный центр»</w:t>
      </w:r>
      <w:r w:rsidR="005422A4">
        <w:rPr>
          <w:rFonts w:ascii="Times New Roman" w:hAnsi="Times New Roman"/>
          <w:sz w:val="24"/>
          <w:szCs w:val="24"/>
        </w:rPr>
        <w:t xml:space="preserve"> государственного автономного учреждения Республики Коми «Центр народного творчества и повышения квалификации»   </w:t>
      </w:r>
      <w:r w:rsidR="008D73B5" w:rsidRPr="008D73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5422A4">
        <w:rPr>
          <w:rFonts w:ascii="Times New Roman" w:hAnsi="Times New Roman"/>
          <w:sz w:val="24"/>
          <w:szCs w:val="24"/>
        </w:rPr>
        <w:t xml:space="preserve"> </w:t>
      </w:r>
      <w:r w:rsidR="008D73B5" w:rsidRPr="008D73B5">
        <w:rPr>
          <w:rFonts w:ascii="Times New Roman" w:hAnsi="Times New Roman"/>
          <w:sz w:val="24"/>
          <w:szCs w:val="24"/>
        </w:rPr>
        <w:t xml:space="preserve"> </w:t>
      </w:r>
      <w:r w:rsidR="008D73B5" w:rsidRPr="006019B6">
        <w:rPr>
          <w:rFonts w:ascii="Times New Roman" w:hAnsi="Times New Roman"/>
          <w:i/>
          <w:sz w:val="24"/>
          <w:szCs w:val="24"/>
        </w:rPr>
        <w:t>в рамках выполнения г</w:t>
      </w:r>
      <w:r w:rsidRPr="006019B6">
        <w:rPr>
          <w:rFonts w:ascii="Times New Roman" w:hAnsi="Times New Roman"/>
          <w:i/>
          <w:sz w:val="24"/>
          <w:szCs w:val="24"/>
        </w:rPr>
        <w:t>осударственного задания</w:t>
      </w:r>
      <w:r w:rsidR="00B931F3">
        <w:rPr>
          <w:rFonts w:ascii="Times New Roman" w:hAnsi="Times New Roman"/>
          <w:sz w:val="24"/>
          <w:szCs w:val="24"/>
        </w:rPr>
        <w:t xml:space="preserve"> на</w:t>
      </w:r>
      <w:r w:rsidR="003009D3">
        <w:rPr>
          <w:rFonts w:ascii="Times New Roman" w:hAnsi="Times New Roman"/>
          <w:sz w:val="24"/>
          <w:szCs w:val="24"/>
        </w:rPr>
        <w:t xml:space="preserve"> 202</w:t>
      </w:r>
      <w:r w:rsidR="000E0BFE">
        <w:rPr>
          <w:rFonts w:ascii="Times New Roman" w:hAnsi="Times New Roman"/>
          <w:sz w:val="24"/>
          <w:szCs w:val="24"/>
        </w:rPr>
        <w:t>2</w:t>
      </w:r>
      <w:r w:rsidR="00027E61">
        <w:rPr>
          <w:rFonts w:ascii="Times New Roman" w:hAnsi="Times New Roman"/>
          <w:sz w:val="24"/>
          <w:szCs w:val="24"/>
        </w:rPr>
        <w:t xml:space="preserve"> </w:t>
      </w:r>
      <w:r w:rsidR="00220DA6">
        <w:rPr>
          <w:rFonts w:ascii="Times New Roman" w:hAnsi="Times New Roman"/>
          <w:sz w:val="24"/>
          <w:szCs w:val="24"/>
        </w:rPr>
        <w:t xml:space="preserve">год, а также </w:t>
      </w:r>
      <w:r w:rsidR="008D73B5" w:rsidRPr="008D73B5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>ом</w:t>
      </w:r>
      <w:r w:rsidR="008D73B5" w:rsidRPr="008D73B5">
        <w:rPr>
          <w:rFonts w:ascii="Times New Roman" w:hAnsi="Times New Roman"/>
          <w:sz w:val="24"/>
          <w:szCs w:val="24"/>
        </w:rPr>
        <w:t xml:space="preserve"> образовательных услуг </w:t>
      </w:r>
      <w:r w:rsidR="008D73B5" w:rsidRPr="006019B6">
        <w:rPr>
          <w:rFonts w:ascii="Times New Roman" w:hAnsi="Times New Roman"/>
          <w:i/>
          <w:sz w:val="24"/>
          <w:szCs w:val="24"/>
        </w:rPr>
        <w:t>по приносящей доход деятельности</w:t>
      </w:r>
      <w:r w:rsidR="008D73B5" w:rsidRPr="008D73B5">
        <w:rPr>
          <w:rFonts w:ascii="Times New Roman" w:hAnsi="Times New Roman"/>
          <w:sz w:val="24"/>
          <w:szCs w:val="24"/>
        </w:rPr>
        <w:t xml:space="preserve"> </w:t>
      </w:r>
      <w:r w:rsidR="00B931F3">
        <w:rPr>
          <w:rFonts w:ascii="Times New Roman" w:hAnsi="Times New Roman"/>
          <w:sz w:val="24"/>
          <w:szCs w:val="24"/>
        </w:rPr>
        <w:t xml:space="preserve"> структурного </w:t>
      </w:r>
      <w:r w:rsidR="008D73B5" w:rsidRPr="008D73B5">
        <w:rPr>
          <w:rFonts w:ascii="Times New Roman" w:hAnsi="Times New Roman"/>
          <w:sz w:val="24"/>
          <w:szCs w:val="24"/>
        </w:rPr>
        <w:t>подразделения «Учебный центр» государственного автономного учреждения Республики Коми «Центр народного творчества и повышения</w:t>
      </w:r>
      <w:proofErr w:type="gramEnd"/>
      <w:r w:rsidR="008D73B5" w:rsidRPr="008D73B5">
        <w:rPr>
          <w:rFonts w:ascii="Times New Roman" w:hAnsi="Times New Roman"/>
          <w:sz w:val="24"/>
          <w:szCs w:val="24"/>
        </w:rPr>
        <w:t xml:space="preserve"> квалификации» на </w:t>
      </w:r>
      <w:r w:rsidR="003009D3">
        <w:rPr>
          <w:rFonts w:ascii="Times New Roman" w:hAnsi="Times New Roman"/>
          <w:sz w:val="24"/>
          <w:szCs w:val="24"/>
        </w:rPr>
        <w:t>202</w:t>
      </w:r>
      <w:r w:rsidR="000E0BFE">
        <w:rPr>
          <w:rFonts w:ascii="Times New Roman" w:hAnsi="Times New Roman"/>
          <w:sz w:val="24"/>
          <w:szCs w:val="24"/>
        </w:rPr>
        <w:t>2</w:t>
      </w:r>
      <w:r w:rsidR="00027E61">
        <w:rPr>
          <w:rFonts w:ascii="Times New Roman" w:hAnsi="Times New Roman"/>
          <w:sz w:val="24"/>
          <w:szCs w:val="24"/>
        </w:rPr>
        <w:t xml:space="preserve"> </w:t>
      </w:r>
      <w:r w:rsidR="008D73B5" w:rsidRPr="00F408AD">
        <w:rPr>
          <w:rFonts w:ascii="Times New Roman" w:hAnsi="Times New Roman"/>
          <w:sz w:val="24"/>
          <w:szCs w:val="24"/>
        </w:rPr>
        <w:t xml:space="preserve">год.    </w:t>
      </w:r>
    </w:p>
    <w:p w:rsidR="00C735B9" w:rsidRDefault="00A646ED" w:rsidP="008D73B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08AD">
        <w:rPr>
          <w:rFonts w:ascii="Times New Roman" w:hAnsi="Times New Roman"/>
          <w:sz w:val="24"/>
          <w:szCs w:val="24"/>
        </w:rPr>
        <w:t>За отчетный пе</w:t>
      </w:r>
      <w:r w:rsidR="00D726F3" w:rsidRPr="00F408AD">
        <w:rPr>
          <w:rFonts w:ascii="Times New Roman" w:hAnsi="Times New Roman"/>
          <w:sz w:val="24"/>
          <w:szCs w:val="24"/>
        </w:rPr>
        <w:t xml:space="preserve">риод </w:t>
      </w:r>
      <w:proofErr w:type="gramStart"/>
      <w:r w:rsidR="00D726F3" w:rsidRPr="00F408AD">
        <w:rPr>
          <w:rFonts w:ascii="Times New Roman" w:hAnsi="Times New Roman"/>
          <w:sz w:val="24"/>
          <w:szCs w:val="24"/>
        </w:rPr>
        <w:t>организовано и проведено</w:t>
      </w:r>
      <w:proofErr w:type="gramEnd"/>
      <w:r w:rsidR="00450371" w:rsidRPr="00F408AD">
        <w:rPr>
          <w:rFonts w:ascii="Times New Roman" w:hAnsi="Times New Roman"/>
          <w:sz w:val="24"/>
          <w:szCs w:val="24"/>
        </w:rPr>
        <w:t xml:space="preserve"> </w:t>
      </w:r>
      <w:r w:rsidR="008D73B5" w:rsidRPr="00F408AD">
        <w:rPr>
          <w:rFonts w:ascii="Times New Roman" w:hAnsi="Times New Roman"/>
          <w:sz w:val="24"/>
          <w:szCs w:val="24"/>
        </w:rPr>
        <w:t xml:space="preserve">всего </w:t>
      </w:r>
      <w:r w:rsidR="00D62D61">
        <w:rPr>
          <w:rFonts w:ascii="Times New Roman" w:hAnsi="Times New Roman"/>
          <w:sz w:val="24"/>
          <w:szCs w:val="24"/>
        </w:rPr>
        <w:t>2</w:t>
      </w:r>
      <w:r w:rsidR="00F37F82">
        <w:rPr>
          <w:rFonts w:ascii="Times New Roman" w:hAnsi="Times New Roman"/>
          <w:sz w:val="24"/>
          <w:szCs w:val="24"/>
        </w:rPr>
        <w:t>6</w:t>
      </w:r>
      <w:r w:rsidR="000B1C58" w:rsidRPr="00F408AD">
        <w:rPr>
          <w:rFonts w:ascii="Times New Roman" w:hAnsi="Times New Roman"/>
          <w:sz w:val="24"/>
          <w:szCs w:val="24"/>
        </w:rPr>
        <w:t xml:space="preserve"> об</w:t>
      </w:r>
      <w:r w:rsidR="00D62D61">
        <w:rPr>
          <w:rFonts w:ascii="Times New Roman" w:hAnsi="Times New Roman"/>
          <w:sz w:val="24"/>
          <w:szCs w:val="24"/>
        </w:rPr>
        <w:t>учающих мероприятий</w:t>
      </w:r>
      <w:r w:rsidR="00026780" w:rsidRPr="00F408AD">
        <w:rPr>
          <w:rFonts w:ascii="Times New Roman" w:hAnsi="Times New Roman"/>
          <w:sz w:val="24"/>
          <w:szCs w:val="24"/>
        </w:rPr>
        <w:t xml:space="preserve">, </w:t>
      </w:r>
      <w:r w:rsidRPr="00F408AD">
        <w:rPr>
          <w:rFonts w:ascii="Times New Roman" w:hAnsi="Times New Roman"/>
          <w:sz w:val="24"/>
          <w:szCs w:val="24"/>
        </w:rPr>
        <w:t xml:space="preserve">в т. ч. </w:t>
      </w:r>
      <w:r w:rsidR="00D62D61">
        <w:rPr>
          <w:rFonts w:ascii="Times New Roman" w:hAnsi="Times New Roman"/>
          <w:sz w:val="24"/>
          <w:szCs w:val="24"/>
        </w:rPr>
        <w:t>1</w:t>
      </w:r>
      <w:r w:rsidR="00F37F82">
        <w:rPr>
          <w:rFonts w:ascii="Times New Roman" w:hAnsi="Times New Roman"/>
          <w:sz w:val="24"/>
          <w:szCs w:val="24"/>
        </w:rPr>
        <w:t>5</w:t>
      </w:r>
      <w:r w:rsidR="000B1C58" w:rsidRPr="00F408AD">
        <w:rPr>
          <w:rFonts w:ascii="Times New Roman" w:hAnsi="Times New Roman"/>
          <w:sz w:val="24"/>
          <w:szCs w:val="24"/>
        </w:rPr>
        <w:t xml:space="preserve"> – </w:t>
      </w:r>
      <w:r w:rsidR="008B3DC3" w:rsidRPr="00F408AD">
        <w:rPr>
          <w:rFonts w:ascii="Times New Roman" w:hAnsi="Times New Roman"/>
          <w:sz w:val="24"/>
          <w:szCs w:val="24"/>
        </w:rPr>
        <w:t>в рамках выполнения государственного задания</w:t>
      </w:r>
      <w:r w:rsidR="00D62D61">
        <w:rPr>
          <w:rFonts w:ascii="Times New Roman" w:hAnsi="Times New Roman"/>
          <w:sz w:val="24"/>
          <w:szCs w:val="24"/>
        </w:rPr>
        <w:t xml:space="preserve"> (включая 3 обучающие группы в рамках двух передвижных кафедр</w:t>
      </w:r>
      <w:r w:rsidR="002A0288">
        <w:rPr>
          <w:rFonts w:ascii="Times New Roman" w:hAnsi="Times New Roman"/>
          <w:sz w:val="24"/>
          <w:szCs w:val="24"/>
        </w:rPr>
        <w:t>),</w:t>
      </w:r>
      <w:r w:rsidR="00D62D61">
        <w:rPr>
          <w:rFonts w:ascii="Times New Roman" w:hAnsi="Times New Roman"/>
          <w:sz w:val="24"/>
          <w:szCs w:val="24"/>
        </w:rPr>
        <w:t xml:space="preserve"> 11</w:t>
      </w:r>
      <w:r w:rsidR="008B3DC3">
        <w:rPr>
          <w:rFonts w:ascii="Times New Roman" w:hAnsi="Times New Roman"/>
          <w:sz w:val="24"/>
          <w:szCs w:val="24"/>
        </w:rPr>
        <w:t xml:space="preserve"> – </w:t>
      </w:r>
      <w:r w:rsidR="000B1C58" w:rsidRPr="00F408AD">
        <w:rPr>
          <w:rFonts w:ascii="Times New Roman" w:hAnsi="Times New Roman"/>
          <w:sz w:val="24"/>
          <w:szCs w:val="24"/>
        </w:rPr>
        <w:t>в рамках плана</w:t>
      </w:r>
      <w:r w:rsidR="000B1C58" w:rsidRPr="00F408AD">
        <w:t xml:space="preserve"> </w:t>
      </w:r>
      <w:r w:rsidR="000B1C58" w:rsidRPr="00F408AD">
        <w:rPr>
          <w:rFonts w:ascii="Times New Roman" w:hAnsi="Times New Roman"/>
          <w:sz w:val="24"/>
          <w:szCs w:val="24"/>
        </w:rPr>
        <w:t>образовательных услуг по приносящей доход деятельности</w:t>
      </w:r>
      <w:r w:rsidR="00513A91">
        <w:rPr>
          <w:rStyle w:val="a6"/>
          <w:rFonts w:ascii="Times New Roman" w:hAnsi="Times New Roman"/>
          <w:sz w:val="24"/>
          <w:szCs w:val="24"/>
        </w:rPr>
        <w:footnoteReference w:id="1"/>
      </w:r>
      <w:r w:rsidR="00220DA6">
        <w:rPr>
          <w:rFonts w:ascii="Times New Roman" w:hAnsi="Times New Roman"/>
          <w:sz w:val="24"/>
          <w:szCs w:val="24"/>
        </w:rPr>
        <w:t xml:space="preserve">. </w:t>
      </w:r>
      <w:r w:rsidR="00F81B15">
        <w:rPr>
          <w:rFonts w:ascii="Times New Roman" w:hAnsi="Times New Roman"/>
          <w:sz w:val="24"/>
          <w:szCs w:val="24"/>
        </w:rPr>
        <w:t xml:space="preserve"> </w:t>
      </w:r>
      <w:r w:rsidR="000B1C58" w:rsidRPr="00F408AD">
        <w:rPr>
          <w:rFonts w:ascii="Times New Roman" w:hAnsi="Times New Roman"/>
          <w:sz w:val="24"/>
          <w:szCs w:val="24"/>
        </w:rPr>
        <w:t xml:space="preserve"> </w:t>
      </w:r>
    </w:p>
    <w:p w:rsidR="008C4120" w:rsidRDefault="00907669" w:rsidP="005D636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6226">
        <w:rPr>
          <w:rFonts w:ascii="Times New Roman" w:hAnsi="Times New Roman"/>
          <w:sz w:val="24"/>
          <w:szCs w:val="24"/>
        </w:rPr>
        <w:t xml:space="preserve">Указанные </w:t>
      </w:r>
      <w:r>
        <w:rPr>
          <w:rFonts w:ascii="Times New Roman" w:hAnsi="Times New Roman"/>
          <w:sz w:val="24"/>
          <w:szCs w:val="24"/>
        </w:rPr>
        <w:t>о</w:t>
      </w:r>
      <w:r w:rsidR="004D19B5">
        <w:rPr>
          <w:rFonts w:ascii="Times New Roman" w:hAnsi="Times New Roman"/>
          <w:sz w:val="24"/>
          <w:szCs w:val="24"/>
        </w:rPr>
        <w:t>бучающие мероприятия проведены</w:t>
      </w:r>
      <w:r>
        <w:rPr>
          <w:rFonts w:ascii="Times New Roman" w:hAnsi="Times New Roman"/>
          <w:sz w:val="24"/>
          <w:szCs w:val="24"/>
        </w:rPr>
        <w:t xml:space="preserve"> по следующим направлениям образовательной деятельности: </w:t>
      </w:r>
      <w:r w:rsidR="002F6F2B">
        <w:rPr>
          <w:rFonts w:ascii="Times New Roman" w:hAnsi="Times New Roman"/>
          <w:sz w:val="24"/>
          <w:szCs w:val="24"/>
        </w:rPr>
        <w:t>«Художественное образование</w:t>
      </w:r>
      <w:r w:rsidR="002F6F2B" w:rsidRPr="00472D32">
        <w:rPr>
          <w:rFonts w:ascii="Times New Roman" w:hAnsi="Times New Roman"/>
          <w:sz w:val="24"/>
          <w:szCs w:val="24"/>
        </w:rPr>
        <w:t xml:space="preserve">» - </w:t>
      </w:r>
      <w:r w:rsidR="00F37F82">
        <w:rPr>
          <w:rFonts w:ascii="Times New Roman" w:hAnsi="Times New Roman"/>
          <w:sz w:val="24"/>
          <w:szCs w:val="24"/>
        </w:rPr>
        <w:t>6</w:t>
      </w:r>
      <w:r w:rsidR="0072000A" w:rsidRPr="00472D32">
        <w:rPr>
          <w:rFonts w:ascii="Times New Roman" w:hAnsi="Times New Roman"/>
          <w:sz w:val="24"/>
          <w:szCs w:val="24"/>
        </w:rPr>
        <w:t>,</w:t>
      </w:r>
      <w:r w:rsidR="00FD2B16">
        <w:rPr>
          <w:rFonts w:ascii="Times New Roman" w:hAnsi="Times New Roman"/>
          <w:sz w:val="24"/>
          <w:szCs w:val="24"/>
        </w:rPr>
        <w:t xml:space="preserve"> </w:t>
      </w:r>
      <w:r w:rsidR="00AF7F9F">
        <w:rPr>
          <w:rFonts w:ascii="Times New Roman" w:hAnsi="Times New Roman"/>
          <w:sz w:val="24"/>
          <w:szCs w:val="24"/>
        </w:rPr>
        <w:t>«Информационные технологии» - 3</w:t>
      </w:r>
      <w:r w:rsidR="00F81B15">
        <w:rPr>
          <w:rFonts w:ascii="Times New Roman" w:hAnsi="Times New Roman"/>
          <w:sz w:val="24"/>
          <w:szCs w:val="24"/>
        </w:rPr>
        <w:t>,</w:t>
      </w:r>
      <w:r w:rsidR="0072000A">
        <w:rPr>
          <w:rFonts w:ascii="Times New Roman" w:hAnsi="Times New Roman"/>
          <w:sz w:val="24"/>
          <w:szCs w:val="24"/>
        </w:rPr>
        <w:t xml:space="preserve"> «Культ</w:t>
      </w:r>
      <w:r w:rsidR="00FD2B16">
        <w:rPr>
          <w:rFonts w:ascii="Times New Roman" w:hAnsi="Times New Roman"/>
          <w:sz w:val="24"/>
          <w:szCs w:val="24"/>
        </w:rPr>
        <w:t xml:space="preserve">урно-досуговая </w:t>
      </w:r>
      <w:r w:rsidR="00D62D61">
        <w:rPr>
          <w:rFonts w:ascii="Times New Roman" w:hAnsi="Times New Roman"/>
          <w:sz w:val="24"/>
          <w:szCs w:val="24"/>
        </w:rPr>
        <w:t xml:space="preserve">деятельность» - </w:t>
      </w:r>
      <w:r w:rsidR="00F37F82">
        <w:rPr>
          <w:rFonts w:ascii="Times New Roman" w:hAnsi="Times New Roman"/>
          <w:sz w:val="24"/>
          <w:szCs w:val="24"/>
        </w:rPr>
        <w:t>9</w:t>
      </w:r>
      <w:r w:rsidR="00C37E40">
        <w:rPr>
          <w:rFonts w:ascii="Times New Roman" w:hAnsi="Times New Roman"/>
          <w:sz w:val="24"/>
          <w:szCs w:val="24"/>
        </w:rPr>
        <w:t xml:space="preserve"> (в том числе в рамках передвижной кафедры)</w:t>
      </w:r>
      <w:r w:rsidR="00472D32">
        <w:rPr>
          <w:rFonts w:ascii="Times New Roman" w:hAnsi="Times New Roman"/>
          <w:sz w:val="24"/>
          <w:szCs w:val="24"/>
        </w:rPr>
        <w:t xml:space="preserve">, </w:t>
      </w:r>
      <w:r w:rsidR="0072000A">
        <w:rPr>
          <w:rFonts w:ascii="Times New Roman" w:hAnsi="Times New Roman"/>
          <w:sz w:val="24"/>
          <w:szCs w:val="24"/>
        </w:rPr>
        <w:t>«</w:t>
      </w:r>
      <w:r w:rsidR="007631E5">
        <w:rPr>
          <w:rFonts w:ascii="Times New Roman" w:hAnsi="Times New Roman"/>
          <w:sz w:val="24"/>
          <w:szCs w:val="24"/>
        </w:rPr>
        <w:t>Управление в сфер</w:t>
      </w:r>
      <w:r w:rsidR="00385B19">
        <w:rPr>
          <w:rFonts w:ascii="Times New Roman" w:hAnsi="Times New Roman"/>
          <w:sz w:val="24"/>
          <w:szCs w:val="24"/>
        </w:rPr>
        <w:t xml:space="preserve">е культуры» - </w:t>
      </w:r>
      <w:r w:rsidR="00F37F82">
        <w:rPr>
          <w:rFonts w:ascii="Times New Roman" w:hAnsi="Times New Roman"/>
          <w:sz w:val="24"/>
          <w:szCs w:val="24"/>
        </w:rPr>
        <w:t>4</w:t>
      </w:r>
      <w:r w:rsidR="00AF7F9F">
        <w:rPr>
          <w:rFonts w:ascii="Times New Roman" w:hAnsi="Times New Roman"/>
          <w:sz w:val="24"/>
          <w:szCs w:val="24"/>
        </w:rPr>
        <w:t xml:space="preserve">, </w:t>
      </w:r>
      <w:r w:rsidR="0072000A">
        <w:rPr>
          <w:rFonts w:ascii="Times New Roman" w:hAnsi="Times New Roman"/>
          <w:sz w:val="24"/>
          <w:szCs w:val="24"/>
        </w:rPr>
        <w:t>«Библиотечная деят</w:t>
      </w:r>
      <w:r w:rsidR="00385B19">
        <w:rPr>
          <w:rFonts w:ascii="Times New Roman" w:hAnsi="Times New Roman"/>
          <w:sz w:val="24"/>
          <w:szCs w:val="24"/>
        </w:rPr>
        <w:t xml:space="preserve">ельность» - </w:t>
      </w:r>
      <w:r w:rsidR="00F37F82">
        <w:rPr>
          <w:rFonts w:ascii="Times New Roman" w:hAnsi="Times New Roman"/>
          <w:sz w:val="24"/>
          <w:szCs w:val="24"/>
        </w:rPr>
        <w:t>4</w:t>
      </w:r>
      <w:r w:rsidR="00385B19">
        <w:rPr>
          <w:rFonts w:ascii="Times New Roman" w:hAnsi="Times New Roman"/>
          <w:sz w:val="24"/>
          <w:szCs w:val="24"/>
        </w:rPr>
        <w:t xml:space="preserve"> (в том числе, в рамках двух передвижных кафедр)</w:t>
      </w:r>
      <w:r w:rsidR="00AC598F">
        <w:rPr>
          <w:rFonts w:ascii="Times New Roman" w:hAnsi="Times New Roman"/>
          <w:sz w:val="24"/>
          <w:szCs w:val="24"/>
        </w:rPr>
        <w:t>,</w:t>
      </w:r>
      <w:r w:rsidR="00AF7F9F">
        <w:rPr>
          <w:rFonts w:ascii="Times New Roman" w:hAnsi="Times New Roman"/>
          <w:sz w:val="24"/>
          <w:szCs w:val="24"/>
        </w:rPr>
        <w:t xml:space="preserve"> «М</w:t>
      </w:r>
      <w:r w:rsidR="00385B19">
        <w:rPr>
          <w:rFonts w:ascii="Times New Roman" w:hAnsi="Times New Roman"/>
          <w:sz w:val="24"/>
          <w:szCs w:val="24"/>
        </w:rPr>
        <w:t>узейная деятельность» - 0</w:t>
      </w:r>
      <w:r w:rsidR="00C37E40">
        <w:rPr>
          <w:rStyle w:val="a6"/>
          <w:rFonts w:ascii="Times New Roman" w:hAnsi="Times New Roman"/>
          <w:sz w:val="24"/>
          <w:szCs w:val="24"/>
        </w:rPr>
        <w:footnoteReference w:id="2"/>
      </w:r>
      <w:r w:rsidR="00C37E40">
        <w:rPr>
          <w:rFonts w:ascii="Times New Roman" w:hAnsi="Times New Roman"/>
          <w:sz w:val="24"/>
          <w:szCs w:val="24"/>
        </w:rPr>
        <w:t xml:space="preserve">.   </w:t>
      </w:r>
    </w:p>
    <w:p w:rsidR="00933006" w:rsidRDefault="00933006" w:rsidP="003D09A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квалификации по направлениям образовательной деятельности</w:t>
      </w:r>
      <w:r w:rsidR="00BC6076">
        <w:rPr>
          <w:rFonts w:ascii="Times New Roman" w:hAnsi="Times New Roman"/>
          <w:sz w:val="24"/>
          <w:szCs w:val="24"/>
        </w:rPr>
        <w:t>, включая передвижную</w:t>
      </w:r>
      <w:r w:rsidR="0084657D">
        <w:rPr>
          <w:rFonts w:ascii="Times New Roman" w:hAnsi="Times New Roman"/>
          <w:sz w:val="24"/>
          <w:szCs w:val="24"/>
        </w:rPr>
        <w:t xml:space="preserve"> кафедр</w:t>
      </w:r>
      <w:r w:rsidR="00BC6076">
        <w:rPr>
          <w:rFonts w:ascii="Times New Roman" w:hAnsi="Times New Roman"/>
          <w:sz w:val="24"/>
          <w:szCs w:val="24"/>
        </w:rPr>
        <w:t>у</w:t>
      </w:r>
      <w:r w:rsidR="008465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показано на диаграмме 1</w:t>
      </w:r>
      <w:r w:rsidR="0033451C">
        <w:rPr>
          <w:rFonts w:ascii="Times New Roman" w:hAnsi="Times New Roman"/>
          <w:sz w:val="24"/>
          <w:szCs w:val="24"/>
        </w:rPr>
        <w:t>:</w:t>
      </w:r>
    </w:p>
    <w:p w:rsidR="00F40745" w:rsidRPr="00F40745" w:rsidRDefault="00F40745" w:rsidP="00F40745">
      <w:pPr>
        <w:spacing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F40745">
        <w:rPr>
          <w:rFonts w:ascii="Times New Roman" w:hAnsi="Times New Roman"/>
          <w:i/>
          <w:sz w:val="24"/>
          <w:szCs w:val="24"/>
        </w:rPr>
        <w:t>Диаграмма 1</w:t>
      </w:r>
    </w:p>
    <w:p w:rsidR="00933006" w:rsidRDefault="002F2766" w:rsidP="003D09A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0250" w:rsidRPr="00213A31" w:rsidRDefault="00B850E6" w:rsidP="00C30250">
      <w:pPr>
        <w:spacing w:after="0" w:line="240" w:lineRule="auto"/>
        <w:rPr>
          <w:rFonts w:ascii="Times New Roman" w:hAnsi="Times New Roman"/>
          <w:i/>
          <w:sz w:val="24"/>
          <w:szCs w:val="24"/>
          <w:highlight w:val="gree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2343E" w:rsidRDefault="00F40745" w:rsidP="003D09A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</w:t>
      </w:r>
      <w:r w:rsidR="005B63FE">
        <w:rPr>
          <w:rFonts w:ascii="Times New Roman" w:hAnsi="Times New Roman"/>
          <w:sz w:val="24"/>
          <w:szCs w:val="24"/>
        </w:rPr>
        <w:t>о в отчетном пер</w:t>
      </w:r>
      <w:r w:rsidR="006F23E2">
        <w:rPr>
          <w:rFonts w:ascii="Times New Roman" w:hAnsi="Times New Roman"/>
          <w:sz w:val="24"/>
          <w:szCs w:val="24"/>
        </w:rPr>
        <w:t xml:space="preserve">иоде обучено </w:t>
      </w:r>
      <w:r w:rsidR="0018052E">
        <w:rPr>
          <w:rFonts w:ascii="Times New Roman" w:hAnsi="Times New Roman"/>
          <w:b/>
          <w:sz w:val="24"/>
          <w:szCs w:val="24"/>
        </w:rPr>
        <w:t>5</w:t>
      </w:r>
      <w:r w:rsidR="00992279">
        <w:rPr>
          <w:rFonts w:ascii="Times New Roman" w:hAnsi="Times New Roman"/>
          <w:b/>
          <w:sz w:val="24"/>
          <w:szCs w:val="24"/>
        </w:rPr>
        <w:t>0</w:t>
      </w:r>
      <w:r w:rsidR="0018052E">
        <w:rPr>
          <w:rFonts w:ascii="Times New Roman" w:hAnsi="Times New Roman"/>
          <w:b/>
          <w:sz w:val="24"/>
          <w:szCs w:val="24"/>
        </w:rPr>
        <w:t>7</w:t>
      </w:r>
      <w:r w:rsidR="00C30250" w:rsidRPr="00727C97">
        <w:rPr>
          <w:rFonts w:ascii="Times New Roman" w:hAnsi="Times New Roman"/>
          <w:b/>
          <w:sz w:val="24"/>
          <w:szCs w:val="24"/>
        </w:rPr>
        <w:t xml:space="preserve"> </w:t>
      </w:r>
      <w:r w:rsidR="00C30250">
        <w:rPr>
          <w:rFonts w:ascii="Times New Roman" w:hAnsi="Times New Roman"/>
          <w:sz w:val="24"/>
          <w:szCs w:val="24"/>
        </w:rPr>
        <w:t>чел. (в том числе</w:t>
      </w:r>
      <w:r w:rsidR="00C30250" w:rsidRPr="00C30250">
        <w:t xml:space="preserve"> </w:t>
      </w:r>
      <w:r w:rsidR="00C30250" w:rsidRPr="00C30250">
        <w:rPr>
          <w:rFonts w:ascii="Times New Roman" w:hAnsi="Times New Roman"/>
          <w:sz w:val="24"/>
          <w:szCs w:val="24"/>
        </w:rPr>
        <w:t xml:space="preserve">работников муниципальных учреждений </w:t>
      </w:r>
      <w:r w:rsidR="00C30250" w:rsidRPr="003B10A5">
        <w:rPr>
          <w:rFonts w:ascii="Times New Roman" w:hAnsi="Times New Roman"/>
          <w:sz w:val="24"/>
          <w:szCs w:val="24"/>
        </w:rPr>
        <w:t xml:space="preserve">культуры Республики Коми </w:t>
      </w:r>
      <w:r w:rsidR="00D750B7" w:rsidRPr="003B10A5">
        <w:rPr>
          <w:rFonts w:ascii="Times New Roman" w:hAnsi="Times New Roman"/>
          <w:sz w:val="24"/>
          <w:szCs w:val="24"/>
        </w:rPr>
        <w:t>–</w:t>
      </w:r>
      <w:r w:rsidR="00C30250" w:rsidRPr="003B10A5">
        <w:rPr>
          <w:rFonts w:ascii="Times New Roman" w:hAnsi="Times New Roman"/>
          <w:sz w:val="24"/>
          <w:szCs w:val="24"/>
        </w:rPr>
        <w:t xml:space="preserve"> </w:t>
      </w:r>
      <w:r w:rsidR="00992279">
        <w:rPr>
          <w:rFonts w:ascii="Times New Roman" w:hAnsi="Times New Roman"/>
          <w:sz w:val="24"/>
          <w:szCs w:val="24"/>
        </w:rPr>
        <w:t>413</w:t>
      </w:r>
      <w:r w:rsidR="003B10A5" w:rsidRPr="00F97E81">
        <w:rPr>
          <w:rFonts w:ascii="Times New Roman" w:hAnsi="Times New Roman"/>
          <w:sz w:val="24"/>
          <w:szCs w:val="24"/>
        </w:rPr>
        <w:t xml:space="preserve"> (</w:t>
      </w:r>
      <w:r w:rsidR="00992279">
        <w:rPr>
          <w:rFonts w:ascii="Times New Roman" w:hAnsi="Times New Roman"/>
          <w:sz w:val="24"/>
          <w:szCs w:val="24"/>
        </w:rPr>
        <w:t>81,45</w:t>
      </w:r>
      <w:r w:rsidR="00D750B7" w:rsidRPr="00F97E81">
        <w:rPr>
          <w:rFonts w:ascii="Times New Roman" w:hAnsi="Times New Roman"/>
          <w:sz w:val="24"/>
          <w:szCs w:val="24"/>
        </w:rPr>
        <w:t>%)</w:t>
      </w:r>
      <w:r w:rsidR="00C30250" w:rsidRPr="00F97E81">
        <w:rPr>
          <w:rFonts w:ascii="Times New Roman" w:hAnsi="Times New Roman"/>
          <w:sz w:val="24"/>
          <w:szCs w:val="24"/>
        </w:rPr>
        <w:t>,</w:t>
      </w:r>
      <w:r w:rsidR="00C30250" w:rsidRPr="003B10A5">
        <w:rPr>
          <w:rFonts w:ascii="Times New Roman" w:hAnsi="Times New Roman"/>
          <w:sz w:val="24"/>
          <w:szCs w:val="24"/>
        </w:rPr>
        <w:t xml:space="preserve"> </w:t>
      </w:r>
      <w:r w:rsidR="00D750B7" w:rsidRPr="003B10A5">
        <w:rPr>
          <w:rFonts w:ascii="Times New Roman" w:hAnsi="Times New Roman"/>
          <w:sz w:val="24"/>
          <w:szCs w:val="24"/>
        </w:rPr>
        <w:t xml:space="preserve">работников государственных учреждений культуры </w:t>
      </w:r>
      <w:r w:rsidR="00F97E81">
        <w:rPr>
          <w:rFonts w:ascii="Times New Roman" w:hAnsi="Times New Roman"/>
          <w:sz w:val="24"/>
          <w:szCs w:val="24"/>
        </w:rPr>
        <w:t xml:space="preserve">Республики Коми – </w:t>
      </w:r>
      <w:r w:rsidR="00992279">
        <w:rPr>
          <w:rFonts w:ascii="Times New Roman" w:hAnsi="Times New Roman"/>
          <w:sz w:val="24"/>
          <w:szCs w:val="24"/>
        </w:rPr>
        <w:t>52</w:t>
      </w:r>
      <w:r w:rsidR="003B10A5" w:rsidRPr="00F97E81">
        <w:rPr>
          <w:rFonts w:ascii="Times New Roman" w:hAnsi="Times New Roman"/>
          <w:sz w:val="24"/>
          <w:szCs w:val="24"/>
        </w:rPr>
        <w:t xml:space="preserve"> (</w:t>
      </w:r>
      <w:r w:rsidR="00992279">
        <w:rPr>
          <w:rFonts w:ascii="Times New Roman" w:hAnsi="Times New Roman"/>
          <w:sz w:val="24"/>
          <w:szCs w:val="24"/>
        </w:rPr>
        <w:t>10,25</w:t>
      </w:r>
      <w:r w:rsidR="00D750B7" w:rsidRPr="00F97E81">
        <w:rPr>
          <w:rFonts w:ascii="Times New Roman" w:hAnsi="Times New Roman"/>
          <w:sz w:val="24"/>
          <w:szCs w:val="24"/>
        </w:rPr>
        <w:t>%),</w:t>
      </w:r>
      <w:r w:rsidR="00D750B7" w:rsidRPr="003B10A5">
        <w:rPr>
          <w:rFonts w:ascii="Times New Roman" w:hAnsi="Times New Roman"/>
          <w:sz w:val="24"/>
          <w:szCs w:val="24"/>
        </w:rPr>
        <w:t xml:space="preserve"> прочих специалистов </w:t>
      </w:r>
      <w:r w:rsidR="00F97E81" w:rsidRPr="00F97E81">
        <w:rPr>
          <w:rFonts w:ascii="Times New Roman" w:hAnsi="Times New Roman"/>
          <w:sz w:val="24"/>
          <w:szCs w:val="24"/>
        </w:rPr>
        <w:t xml:space="preserve">– </w:t>
      </w:r>
      <w:r w:rsidR="00992279">
        <w:rPr>
          <w:rFonts w:ascii="Times New Roman" w:hAnsi="Times New Roman"/>
          <w:sz w:val="24"/>
          <w:szCs w:val="24"/>
        </w:rPr>
        <w:t>42</w:t>
      </w:r>
      <w:r w:rsidR="00D750B7" w:rsidRPr="00F97E81">
        <w:rPr>
          <w:rFonts w:ascii="Times New Roman" w:hAnsi="Times New Roman"/>
          <w:sz w:val="24"/>
          <w:szCs w:val="24"/>
        </w:rPr>
        <w:t xml:space="preserve"> </w:t>
      </w:r>
      <w:r w:rsidR="003B10A5" w:rsidRPr="00F97E81">
        <w:rPr>
          <w:rFonts w:ascii="Times New Roman" w:hAnsi="Times New Roman"/>
          <w:sz w:val="24"/>
          <w:szCs w:val="24"/>
        </w:rPr>
        <w:t>(</w:t>
      </w:r>
      <w:r w:rsidR="00992279">
        <w:rPr>
          <w:rFonts w:ascii="Times New Roman" w:hAnsi="Times New Roman"/>
          <w:sz w:val="24"/>
          <w:szCs w:val="24"/>
        </w:rPr>
        <w:t>8,28</w:t>
      </w:r>
      <w:r w:rsidR="00D750B7" w:rsidRPr="00F97E81">
        <w:rPr>
          <w:rFonts w:ascii="Times New Roman" w:hAnsi="Times New Roman"/>
          <w:sz w:val="24"/>
          <w:szCs w:val="24"/>
        </w:rPr>
        <w:t>%);</w:t>
      </w:r>
      <w:r w:rsidR="00D750B7" w:rsidRPr="003B10A5">
        <w:rPr>
          <w:rFonts w:ascii="Times New Roman" w:hAnsi="Times New Roman"/>
          <w:sz w:val="24"/>
          <w:szCs w:val="24"/>
        </w:rPr>
        <w:t xml:space="preserve"> </w:t>
      </w:r>
      <w:r w:rsidR="00C30250" w:rsidRPr="003B10A5">
        <w:rPr>
          <w:rFonts w:ascii="Times New Roman" w:hAnsi="Times New Roman"/>
          <w:sz w:val="24"/>
          <w:szCs w:val="24"/>
        </w:rPr>
        <w:t xml:space="preserve">из них </w:t>
      </w:r>
      <w:r w:rsidR="0018052E">
        <w:rPr>
          <w:rFonts w:ascii="Times New Roman" w:hAnsi="Times New Roman"/>
          <w:b/>
          <w:sz w:val="24"/>
          <w:szCs w:val="24"/>
        </w:rPr>
        <w:t>3</w:t>
      </w:r>
      <w:r w:rsidR="00E613FB">
        <w:rPr>
          <w:rFonts w:ascii="Times New Roman" w:hAnsi="Times New Roman"/>
          <w:b/>
          <w:sz w:val="24"/>
          <w:szCs w:val="24"/>
        </w:rPr>
        <w:t>2</w:t>
      </w:r>
      <w:r w:rsidR="0018052E">
        <w:rPr>
          <w:rFonts w:ascii="Times New Roman" w:hAnsi="Times New Roman"/>
          <w:b/>
          <w:sz w:val="24"/>
          <w:szCs w:val="24"/>
        </w:rPr>
        <w:t>5</w:t>
      </w:r>
      <w:r w:rsidRPr="009844EE">
        <w:rPr>
          <w:rFonts w:ascii="Times New Roman" w:hAnsi="Times New Roman"/>
          <w:b/>
          <w:sz w:val="24"/>
          <w:szCs w:val="24"/>
        </w:rPr>
        <w:t xml:space="preserve"> </w:t>
      </w:r>
      <w:r w:rsidRPr="009844EE">
        <w:rPr>
          <w:rFonts w:ascii="Times New Roman" w:hAnsi="Times New Roman"/>
          <w:sz w:val="24"/>
          <w:szCs w:val="24"/>
        </w:rPr>
        <w:t>– в рамках исполнения государственного задания</w:t>
      </w:r>
      <w:r w:rsidR="00A2343E" w:rsidRPr="009844EE">
        <w:rPr>
          <w:rFonts w:ascii="Times New Roman" w:hAnsi="Times New Roman"/>
          <w:sz w:val="24"/>
          <w:szCs w:val="24"/>
        </w:rPr>
        <w:t xml:space="preserve"> (из них работников муниципальных учреждений культуры Республики Коми – </w:t>
      </w:r>
      <w:r w:rsidR="00E613FB">
        <w:rPr>
          <w:rFonts w:ascii="Times New Roman" w:hAnsi="Times New Roman"/>
          <w:sz w:val="24"/>
          <w:szCs w:val="24"/>
        </w:rPr>
        <w:t>276</w:t>
      </w:r>
      <w:r w:rsidR="00A7542E" w:rsidRPr="009844EE">
        <w:rPr>
          <w:rFonts w:ascii="Times New Roman" w:hAnsi="Times New Roman"/>
          <w:sz w:val="24"/>
          <w:szCs w:val="24"/>
        </w:rPr>
        <w:t xml:space="preserve"> чел. </w:t>
      </w:r>
      <w:r w:rsidR="00A7542E" w:rsidRPr="006464F4">
        <w:rPr>
          <w:rFonts w:ascii="Times New Roman" w:hAnsi="Times New Roman"/>
          <w:sz w:val="24"/>
          <w:szCs w:val="24"/>
        </w:rPr>
        <w:t>(</w:t>
      </w:r>
      <w:r w:rsidR="00E613FB">
        <w:rPr>
          <w:rFonts w:ascii="Times New Roman" w:hAnsi="Times New Roman"/>
          <w:sz w:val="24"/>
          <w:szCs w:val="24"/>
        </w:rPr>
        <w:t>84,92</w:t>
      </w:r>
      <w:r w:rsidR="00A2343E" w:rsidRPr="006464F4">
        <w:rPr>
          <w:rFonts w:ascii="Times New Roman" w:hAnsi="Times New Roman"/>
          <w:sz w:val="24"/>
          <w:szCs w:val="24"/>
        </w:rPr>
        <w:t>%),</w:t>
      </w:r>
      <w:r w:rsidR="00A2343E" w:rsidRPr="009844EE">
        <w:rPr>
          <w:rFonts w:ascii="Times New Roman" w:hAnsi="Times New Roman"/>
          <w:sz w:val="24"/>
          <w:szCs w:val="24"/>
        </w:rPr>
        <w:t xml:space="preserve"> работников государственных учреждений </w:t>
      </w:r>
      <w:r w:rsidR="00A2343E" w:rsidRPr="003B10A5">
        <w:rPr>
          <w:rFonts w:ascii="Times New Roman" w:hAnsi="Times New Roman"/>
          <w:sz w:val="24"/>
          <w:szCs w:val="24"/>
        </w:rPr>
        <w:t xml:space="preserve">культуры </w:t>
      </w:r>
      <w:r w:rsidR="00E613FB">
        <w:rPr>
          <w:rFonts w:ascii="Times New Roman" w:hAnsi="Times New Roman"/>
          <w:sz w:val="24"/>
          <w:szCs w:val="24"/>
        </w:rPr>
        <w:t>Республики Коми – 42</w:t>
      </w:r>
      <w:r w:rsidR="00A2343E" w:rsidRPr="003B10A5">
        <w:rPr>
          <w:rFonts w:ascii="Times New Roman" w:hAnsi="Times New Roman"/>
          <w:sz w:val="24"/>
          <w:szCs w:val="24"/>
        </w:rPr>
        <w:t xml:space="preserve"> </w:t>
      </w:r>
      <w:r w:rsidR="009844EE" w:rsidRPr="006464F4">
        <w:rPr>
          <w:rFonts w:ascii="Times New Roman" w:hAnsi="Times New Roman"/>
          <w:sz w:val="24"/>
          <w:szCs w:val="24"/>
        </w:rPr>
        <w:t>(</w:t>
      </w:r>
      <w:r w:rsidR="0018052E">
        <w:rPr>
          <w:rFonts w:ascii="Times New Roman" w:hAnsi="Times New Roman"/>
          <w:sz w:val="24"/>
          <w:szCs w:val="24"/>
        </w:rPr>
        <w:t>1</w:t>
      </w:r>
      <w:r w:rsidR="00E613FB">
        <w:rPr>
          <w:rFonts w:ascii="Times New Roman" w:hAnsi="Times New Roman"/>
          <w:sz w:val="24"/>
          <w:szCs w:val="24"/>
        </w:rPr>
        <w:t>2,92</w:t>
      </w:r>
      <w:r w:rsidR="00A7542E" w:rsidRPr="006464F4">
        <w:rPr>
          <w:rFonts w:ascii="Times New Roman" w:hAnsi="Times New Roman"/>
          <w:sz w:val="24"/>
          <w:szCs w:val="24"/>
        </w:rPr>
        <w:t>%),</w:t>
      </w:r>
      <w:r w:rsidR="00A7542E" w:rsidRPr="003B10A5">
        <w:rPr>
          <w:rFonts w:ascii="Times New Roman" w:hAnsi="Times New Roman"/>
          <w:sz w:val="24"/>
          <w:szCs w:val="24"/>
        </w:rPr>
        <w:t xml:space="preserve"> про</w:t>
      </w:r>
      <w:r w:rsidR="0018052E">
        <w:rPr>
          <w:rFonts w:ascii="Times New Roman" w:hAnsi="Times New Roman"/>
          <w:sz w:val="24"/>
          <w:szCs w:val="24"/>
        </w:rPr>
        <w:t xml:space="preserve">чих специалистов – </w:t>
      </w:r>
      <w:r w:rsidR="00E613FB">
        <w:rPr>
          <w:rFonts w:ascii="Times New Roman" w:hAnsi="Times New Roman"/>
          <w:sz w:val="24"/>
          <w:szCs w:val="24"/>
        </w:rPr>
        <w:t>7</w:t>
      </w:r>
      <w:r w:rsidR="009844EE" w:rsidRPr="003B10A5">
        <w:rPr>
          <w:rFonts w:ascii="Times New Roman" w:hAnsi="Times New Roman"/>
          <w:sz w:val="24"/>
          <w:szCs w:val="24"/>
        </w:rPr>
        <w:t xml:space="preserve"> </w:t>
      </w:r>
      <w:r w:rsidR="009844EE" w:rsidRPr="006464F4">
        <w:rPr>
          <w:rFonts w:ascii="Times New Roman" w:hAnsi="Times New Roman"/>
          <w:sz w:val="24"/>
          <w:szCs w:val="24"/>
        </w:rPr>
        <w:t>чел. (</w:t>
      </w:r>
      <w:r w:rsidR="00E613FB">
        <w:rPr>
          <w:rFonts w:ascii="Times New Roman" w:hAnsi="Times New Roman"/>
          <w:sz w:val="24"/>
          <w:szCs w:val="24"/>
        </w:rPr>
        <w:t>2,15</w:t>
      </w:r>
      <w:r w:rsidR="00A2343E" w:rsidRPr="006464F4">
        <w:rPr>
          <w:rFonts w:ascii="Times New Roman" w:hAnsi="Times New Roman"/>
          <w:sz w:val="24"/>
          <w:szCs w:val="24"/>
        </w:rPr>
        <w:t>%);</w:t>
      </w:r>
      <w:r w:rsidR="00F97E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613FB">
        <w:rPr>
          <w:rFonts w:ascii="Times New Roman" w:hAnsi="Times New Roman"/>
          <w:b/>
          <w:sz w:val="24"/>
          <w:szCs w:val="24"/>
        </w:rPr>
        <w:t>18</w:t>
      </w:r>
      <w:r w:rsidR="0018052E">
        <w:rPr>
          <w:rFonts w:ascii="Times New Roman" w:hAnsi="Times New Roman"/>
          <w:b/>
          <w:sz w:val="24"/>
          <w:szCs w:val="24"/>
        </w:rPr>
        <w:t>2</w:t>
      </w:r>
      <w:r w:rsidRPr="003B10A5">
        <w:rPr>
          <w:rFonts w:ascii="Times New Roman" w:hAnsi="Times New Roman"/>
          <w:sz w:val="24"/>
          <w:szCs w:val="24"/>
        </w:rPr>
        <w:t xml:space="preserve"> – по принося</w:t>
      </w:r>
      <w:r w:rsidR="00A2343E" w:rsidRPr="003B10A5">
        <w:rPr>
          <w:rFonts w:ascii="Times New Roman" w:hAnsi="Times New Roman"/>
          <w:sz w:val="24"/>
          <w:szCs w:val="24"/>
        </w:rPr>
        <w:t>щей доход деятельности (из них</w:t>
      </w:r>
      <w:r w:rsidR="007C1A18" w:rsidRPr="003B10A5">
        <w:rPr>
          <w:rFonts w:ascii="Times New Roman" w:hAnsi="Times New Roman"/>
          <w:sz w:val="24"/>
          <w:szCs w:val="24"/>
        </w:rPr>
        <w:t xml:space="preserve"> работников муниципальных учреждени</w:t>
      </w:r>
      <w:r w:rsidR="0018052E">
        <w:rPr>
          <w:rFonts w:ascii="Times New Roman" w:hAnsi="Times New Roman"/>
          <w:sz w:val="24"/>
          <w:szCs w:val="24"/>
        </w:rPr>
        <w:t xml:space="preserve">й культуры Республики Коми – </w:t>
      </w:r>
      <w:r w:rsidR="00E613FB">
        <w:rPr>
          <w:rFonts w:ascii="Times New Roman" w:hAnsi="Times New Roman"/>
          <w:sz w:val="24"/>
          <w:szCs w:val="24"/>
        </w:rPr>
        <w:t>13</w:t>
      </w:r>
      <w:r w:rsidR="0018052E">
        <w:rPr>
          <w:rFonts w:ascii="Times New Roman" w:hAnsi="Times New Roman"/>
          <w:sz w:val="24"/>
          <w:szCs w:val="24"/>
        </w:rPr>
        <w:t>7</w:t>
      </w:r>
      <w:r w:rsidR="003B10A5" w:rsidRPr="003B10A5">
        <w:rPr>
          <w:rFonts w:ascii="Times New Roman" w:hAnsi="Times New Roman"/>
          <w:sz w:val="24"/>
          <w:szCs w:val="24"/>
        </w:rPr>
        <w:t xml:space="preserve"> чел. </w:t>
      </w:r>
      <w:r w:rsidR="003B10A5" w:rsidRPr="00FF0139">
        <w:rPr>
          <w:rFonts w:ascii="Times New Roman" w:hAnsi="Times New Roman"/>
          <w:sz w:val="24"/>
          <w:szCs w:val="24"/>
        </w:rPr>
        <w:t>(</w:t>
      </w:r>
      <w:r w:rsidR="00E613FB">
        <w:rPr>
          <w:rFonts w:ascii="Times New Roman" w:hAnsi="Times New Roman"/>
          <w:sz w:val="24"/>
          <w:szCs w:val="24"/>
        </w:rPr>
        <w:t>75,27</w:t>
      </w:r>
      <w:r w:rsidR="00727C97" w:rsidRPr="00FF0139">
        <w:rPr>
          <w:rFonts w:ascii="Times New Roman" w:hAnsi="Times New Roman"/>
          <w:sz w:val="24"/>
          <w:szCs w:val="24"/>
        </w:rPr>
        <w:t>%</w:t>
      </w:r>
      <w:r w:rsidR="007C1A18" w:rsidRPr="00FF0139">
        <w:rPr>
          <w:rFonts w:ascii="Times New Roman" w:hAnsi="Times New Roman"/>
          <w:sz w:val="24"/>
          <w:szCs w:val="24"/>
        </w:rPr>
        <w:t>),</w:t>
      </w:r>
      <w:r w:rsidR="007C1A18" w:rsidRPr="003B10A5">
        <w:rPr>
          <w:rFonts w:ascii="Times New Roman" w:hAnsi="Times New Roman"/>
          <w:sz w:val="24"/>
          <w:szCs w:val="24"/>
        </w:rPr>
        <w:t xml:space="preserve"> работников государственных учрежден</w:t>
      </w:r>
      <w:r w:rsidR="00F97E81">
        <w:rPr>
          <w:rFonts w:ascii="Times New Roman" w:hAnsi="Times New Roman"/>
          <w:sz w:val="24"/>
          <w:szCs w:val="24"/>
        </w:rPr>
        <w:t xml:space="preserve">ий культуры Республики Коми – </w:t>
      </w:r>
      <w:r w:rsidR="00E613FB">
        <w:rPr>
          <w:rFonts w:ascii="Times New Roman" w:hAnsi="Times New Roman"/>
          <w:sz w:val="24"/>
          <w:szCs w:val="24"/>
        </w:rPr>
        <w:t>10</w:t>
      </w:r>
      <w:r w:rsidR="007C1A18" w:rsidRPr="003B10A5">
        <w:rPr>
          <w:rFonts w:ascii="Times New Roman" w:hAnsi="Times New Roman"/>
          <w:sz w:val="24"/>
          <w:szCs w:val="24"/>
        </w:rPr>
        <w:t xml:space="preserve"> </w:t>
      </w:r>
      <w:r w:rsidR="007C1A18" w:rsidRPr="00FF0139">
        <w:rPr>
          <w:rFonts w:ascii="Times New Roman" w:hAnsi="Times New Roman"/>
          <w:sz w:val="24"/>
          <w:szCs w:val="24"/>
        </w:rPr>
        <w:t>(</w:t>
      </w:r>
      <w:r w:rsidR="00E613FB">
        <w:rPr>
          <w:rFonts w:ascii="Times New Roman" w:hAnsi="Times New Roman"/>
          <w:sz w:val="24"/>
          <w:szCs w:val="24"/>
        </w:rPr>
        <w:t>5,49</w:t>
      </w:r>
      <w:r w:rsidR="00032D70" w:rsidRPr="00FF0139">
        <w:rPr>
          <w:rFonts w:ascii="Times New Roman" w:hAnsi="Times New Roman"/>
          <w:sz w:val="24"/>
          <w:szCs w:val="24"/>
        </w:rPr>
        <w:t>%),</w:t>
      </w:r>
      <w:r w:rsidR="00032D70" w:rsidRPr="003B10A5">
        <w:rPr>
          <w:rFonts w:ascii="Times New Roman" w:hAnsi="Times New Roman"/>
          <w:sz w:val="24"/>
          <w:szCs w:val="24"/>
        </w:rPr>
        <w:t xml:space="preserve"> про</w:t>
      </w:r>
      <w:r w:rsidR="00F97E81">
        <w:rPr>
          <w:rFonts w:ascii="Times New Roman" w:hAnsi="Times New Roman"/>
          <w:sz w:val="24"/>
          <w:szCs w:val="24"/>
        </w:rPr>
        <w:t>чих специали</w:t>
      </w:r>
      <w:r w:rsidR="0018052E">
        <w:rPr>
          <w:rFonts w:ascii="Times New Roman" w:hAnsi="Times New Roman"/>
          <w:sz w:val="24"/>
          <w:szCs w:val="24"/>
        </w:rPr>
        <w:t xml:space="preserve">стов – </w:t>
      </w:r>
      <w:r w:rsidR="00E613FB">
        <w:rPr>
          <w:rFonts w:ascii="Times New Roman" w:hAnsi="Times New Roman"/>
          <w:sz w:val="24"/>
          <w:szCs w:val="24"/>
        </w:rPr>
        <w:t>35</w:t>
      </w:r>
      <w:r w:rsidR="00727C97" w:rsidRPr="003B10A5">
        <w:rPr>
          <w:rFonts w:ascii="Times New Roman" w:hAnsi="Times New Roman"/>
          <w:sz w:val="24"/>
          <w:szCs w:val="24"/>
        </w:rPr>
        <w:t xml:space="preserve"> чел</w:t>
      </w:r>
      <w:r w:rsidR="003B10A5" w:rsidRPr="00FF0139">
        <w:rPr>
          <w:rFonts w:ascii="Times New Roman" w:hAnsi="Times New Roman"/>
          <w:sz w:val="24"/>
          <w:szCs w:val="24"/>
        </w:rPr>
        <w:t>. (</w:t>
      </w:r>
      <w:r w:rsidR="00E613FB">
        <w:rPr>
          <w:rFonts w:ascii="Times New Roman" w:hAnsi="Times New Roman"/>
          <w:sz w:val="24"/>
          <w:szCs w:val="24"/>
        </w:rPr>
        <w:t>19,23</w:t>
      </w:r>
      <w:r w:rsidR="007C1A18" w:rsidRPr="00FF0139">
        <w:rPr>
          <w:rFonts w:ascii="Times New Roman" w:hAnsi="Times New Roman"/>
          <w:sz w:val="24"/>
          <w:szCs w:val="24"/>
        </w:rPr>
        <w:t>%)</w:t>
      </w:r>
      <w:r w:rsidR="00513A91" w:rsidRPr="00FF0139">
        <w:rPr>
          <w:rStyle w:val="a6"/>
          <w:rFonts w:ascii="Times New Roman" w:hAnsi="Times New Roman"/>
          <w:sz w:val="24"/>
          <w:szCs w:val="24"/>
        </w:rPr>
        <w:footnoteReference w:id="3"/>
      </w:r>
      <w:r w:rsidR="007C1A18" w:rsidRPr="003B10A5">
        <w:rPr>
          <w:rFonts w:ascii="Times New Roman" w:hAnsi="Times New Roman"/>
          <w:sz w:val="24"/>
          <w:szCs w:val="24"/>
        </w:rPr>
        <w:t xml:space="preserve"> </w:t>
      </w:r>
      <w:r w:rsidR="007C1A18" w:rsidRPr="00D80A9C">
        <w:rPr>
          <w:rFonts w:ascii="Times New Roman" w:hAnsi="Times New Roman"/>
          <w:sz w:val="24"/>
          <w:szCs w:val="24"/>
        </w:rPr>
        <w:t>(см. диаграмму 2):</w:t>
      </w:r>
      <w:r w:rsidR="003841C1" w:rsidRPr="00D80A9C">
        <w:rPr>
          <w:rFonts w:ascii="Times New Roman" w:hAnsi="Times New Roman"/>
          <w:sz w:val="24"/>
          <w:szCs w:val="24"/>
        </w:rPr>
        <w:t xml:space="preserve"> </w:t>
      </w:r>
      <w:r w:rsidR="00C30250" w:rsidRPr="00D80A9C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8355F6" w:rsidRDefault="008355F6" w:rsidP="008355F6">
      <w:pPr>
        <w:spacing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F83AEA">
        <w:rPr>
          <w:rFonts w:ascii="Times New Roman" w:hAnsi="Times New Roman"/>
          <w:i/>
          <w:sz w:val="24"/>
          <w:szCs w:val="24"/>
        </w:rPr>
        <w:t>Диаграмма 2</w:t>
      </w:r>
    </w:p>
    <w:p w:rsidR="00994993" w:rsidRDefault="00186ADE" w:rsidP="008355F6">
      <w:pPr>
        <w:spacing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6AA1FD60" wp14:editId="63822A48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850E6" w:rsidRDefault="00B850E6" w:rsidP="005E107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33006" w:rsidRDefault="0033716A" w:rsidP="00F83AE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обучено по направлениям</w:t>
      </w:r>
      <w:r w:rsidR="00F83AEA">
        <w:rPr>
          <w:rFonts w:ascii="Times New Roman" w:hAnsi="Times New Roman"/>
          <w:sz w:val="24"/>
          <w:szCs w:val="24"/>
        </w:rPr>
        <w:t xml:space="preserve">: </w:t>
      </w:r>
      <w:r w:rsidR="007F6A06">
        <w:rPr>
          <w:rFonts w:ascii="Times New Roman" w:hAnsi="Times New Roman"/>
          <w:sz w:val="24"/>
          <w:szCs w:val="24"/>
        </w:rPr>
        <w:t xml:space="preserve">Художественное образование – </w:t>
      </w:r>
      <w:r w:rsidR="002C2D03">
        <w:rPr>
          <w:rFonts w:ascii="Times New Roman" w:hAnsi="Times New Roman"/>
          <w:sz w:val="24"/>
          <w:szCs w:val="24"/>
        </w:rPr>
        <w:t>79</w:t>
      </w:r>
      <w:r w:rsidR="00A33C0A">
        <w:rPr>
          <w:rFonts w:ascii="Times New Roman" w:hAnsi="Times New Roman"/>
          <w:sz w:val="24"/>
          <w:szCs w:val="24"/>
        </w:rPr>
        <w:t xml:space="preserve"> </w:t>
      </w:r>
      <w:r w:rsidR="00F83AEA">
        <w:rPr>
          <w:rFonts w:ascii="Times New Roman" w:hAnsi="Times New Roman"/>
          <w:sz w:val="24"/>
          <w:szCs w:val="24"/>
        </w:rPr>
        <w:t>чел.</w:t>
      </w:r>
      <w:r w:rsidR="007F6A06">
        <w:rPr>
          <w:rFonts w:ascii="Times New Roman" w:hAnsi="Times New Roman"/>
          <w:sz w:val="24"/>
          <w:szCs w:val="24"/>
        </w:rPr>
        <w:t xml:space="preserve">, </w:t>
      </w:r>
      <w:r w:rsidR="002C2D03">
        <w:rPr>
          <w:rFonts w:ascii="Times New Roman" w:hAnsi="Times New Roman"/>
          <w:sz w:val="24"/>
          <w:szCs w:val="24"/>
        </w:rPr>
        <w:t>Управление в сфере культуры – 69</w:t>
      </w:r>
      <w:r w:rsidR="007F6A06" w:rsidRPr="007F6A06">
        <w:rPr>
          <w:rFonts w:ascii="Times New Roman" w:hAnsi="Times New Roman"/>
          <w:sz w:val="24"/>
          <w:szCs w:val="24"/>
        </w:rPr>
        <w:t xml:space="preserve"> чел</w:t>
      </w:r>
      <w:r w:rsidR="007F6A06">
        <w:rPr>
          <w:rFonts w:ascii="Times New Roman" w:hAnsi="Times New Roman"/>
          <w:sz w:val="24"/>
          <w:szCs w:val="24"/>
        </w:rPr>
        <w:t xml:space="preserve">., </w:t>
      </w:r>
      <w:r w:rsidR="007F6A06" w:rsidRPr="007F6A06">
        <w:rPr>
          <w:rFonts w:ascii="Times New Roman" w:hAnsi="Times New Roman"/>
          <w:sz w:val="24"/>
          <w:szCs w:val="24"/>
        </w:rPr>
        <w:t xml:space="preserve">Библиотечная деятельность – </w:t>
      </w:r>
      <w:r w:rsidR="002C2D03">
        <w:rPr>
          <w:rFonts w:ascii="Times New Roman" w:hAnsi="Times New Roman"/>
          <w:sz w:val="24"/>
          <w:szCs w:val="24"/>
        </w:rPr>
        <w:t>7</w:t>
      </w:r>
      <w:r w:rsidR="007F6A06" w:rsidRPr="007F6A06">
        <w:rPr>
          <w:rFonts w:ascii="Times New Roman" w:hAnsi="Times New Roman"/>
          <w:sz w:val="24"/>
          <w:szCs w:val="24"/>
        </w:rPr>
        <w:t xml:space="preserve">8 чел. (из них </w:t>
      </w:r>
      <w:r w:rsidR="002C2D03">
        <w:rPr>
          <w:rFonts w:ascii="Times New Roman" w:hAnsi="Times New Roman"/>
          <w:sz w:val="24"/>
          <w:szCs w:val="24"/>
        </w:rPr>
        <w:t>23</w:t>
      </w:r>
      <w:r w:rsidR="007F6A06" w:rsidRPr="007F6A06">
        <w:rPr>
          <w:rFonts w:ascii="Times New Roman" w:hAnsi="Times New Roman"/>
          <w:sz w:val="24"/>
          <w:szCs w:val="24"/>
        </w:rPr>
        <w:t xml:space="preserve"> чел. – в рамках передвижных кафедр), </w:t>
      </w:r>
      <w:r w:rsidR="007F6A06">
        <w:rPr>
          <w:rFonts w:ascii="Times New Roman" w:hAnsi="Times New Roman"/>
          <w:sz w:val="24"/>
          <w:szCs w:val="24"/>
        </w:rPr>
        <w:t xml:space="preserve">Культурно-досуговая деятельность – </w:t>
      </w:r>
      <w:r w:rsidR="002C2D03">
        <w:rPr>
          <w:rFonts w:ascii="Times New Roman" w:hAnsi="Times New Roman"/>
          <w:sz w:val="24"/>
          <w:szCs w:val="24"/>
        </w:rPr>
        <w:t>22</w:t>
      </w:r>
      <w:r w:rsidR="007F6A06">
        <w:rPr>
          <w:rFonts w:ascii="Times New Roman" w:hAnsi="Times New Roman"/>
          <w:sz w:val="24"/>
          <w:szCs w:val="24"/>
        </w:rPr>
        <w:t>5 чел.</w:t>
      </w:r>
      <w:r w:rsidR="007F6A06" w:rsidRPr="003C6B5C">
        <w:t xml:space="preserve"> </w:t>
      </w:r>
      <w:r w:rsidR="007F6A06">
        <w:t>(</w:t>
      </w:r>
      <w:r w:rsidR="007F6A06">
        <w:rPr>
          <w:rFonts w:ascii="Times New Roman" w:hAnsi="Times New Roman"/>
          <w:sz w:val="24"/>
          <w:szCs w:val="24"/>
        </w:rPr>
        <w:t xml:space="preserve">из них </w:t>
      </w:r>
      <w:r w:rsidR="002C2D03">
        <w:rPr>
          <w:rFonts w:ascii="Times New Roman" w:hAnsi="Times New Roman"/>
          <w:sz w:val="24"/>
          <w:szCs w:val="24"/>
        </w:rPr>
        <w:t>51</w:t>
      </w:r>
      <w:r w:rsidR="007F6A06">
        <w:rPr>
          <w:rFonts w:ascii="Times New Roman" w:hAnsi="Times New Roman"/>
          <w:sz w:val="24"/>
          <w:szCs w:val="24"/>
        </w:rPr>
        <w:t xml:space="preserve"> чел. – в рамках передвижн</w:t>
      </w:r>
      <w:r w:rsidR="002C2D03">
        <w:rPr>
          <w:rFonts w:ascii="Times New Roman" w:hAnsi="Times New Roman"/>
          <w:sz w:val="24"/>
          <w:szCs w:val="24"/>
        </w:rPr>
        <w:t>ых</w:t>
      </w:r>
      <w:r w:rsidR="007F6A06" w:rsidRPr="003C6B5C">
        <w:rPr>
          <w:rFonts w:ascii="Times New Roman" w:hAnsi="Times New Roman"/>
          <w:sz w:val="24"/>
          <w:szCs w:val="24"/>
        </w:rPr>
        <w:t xml:space="preserve"> кафедр</w:t>
      </w:r>
      <w:r w:rsidR="007F6A06">
        <w:rPr>
          <w:rFonts w:ascii="Times New Roman" w:hAnsi="Times New Roman"/>
          <w:sz w:val="24"/>
          <w:szCs w:val="24"/>
        </w:rPr>
        <w:t xml:space="preserve">), </w:t>
      </w:r>
      <w:r w:rsidR="007F6A06" w:rsidRPr="007F6A06">
        <w:rPr>
          <w:rFonts w:ascii="Times New Roman" w:hAnsi="Times New Roman"/>
          <w:sz w:val="24"/>
          <w:szCs w:val="24"/>
        </w:rPr>
        <w:t>И</w:t>
      </w:r>
      <w:r w:rsidR="007F6A06">
        <w:rPr>
          <w:rFonts w:ascii="Times New Roman" w:hAnsi="Times New Roman"/>
          <w:sz w:val="24"/>
          <w:szCs w:val="24"/>
        </w:rPr>
        <w:t xml:space="preserve">нформационные технологии – </w:t>
      </w:r>
      <w:r w:rsidR="002C2D03">
        <w:rPr>
          <w:rFonts w:ascii="Times New Roman" w:hAnsi="Times New Roman"/>
          <w:sz w:val="24"/>
          <w:szCs w:val="24"/>
        </w:rPr>
        <w:t>56 чел</w:t>
      </w:r>
      <w:r w:rsidR="00B84C86">
        <w:rPr>
          <w:rFonts w:ascii="Times New Roman" w:hAnsi="Times New Roman"/>
          <w:sz w:val="24"/>
          <w:szCs w:val="24"/>
        </w:rPr>
        <w:t>.</w:t>
      </w:r>
      <w:r w:rsidR="006015BF">
        <w:rPr>
          <w:rStyle w:val="a6"/>
          <w:rFonts w:ascii="Times New Roman" w:hAnsi="Times New Roman"/>
          <w:sz w:val="24"/>
          <w:szCs w:val="24"/>
        </w:rPr>
        <w:footnoteReference w:id="4"/>
      </w:r>
      <w:r w:rsidR="000B703A">
        <w:rPr>
          <w:rFonts w:ascii="Times New Roman" w:hAnsi="Times New Roman"/>
          <w:sz w:val="24"/>
          <w:szCs w:val="24"/>
        </w:rPr>
        <w:t xml:space="preserve"> </w:t>
      </w:r>
      <w:r w:rsidR="005A16DB">
        <w:rPr>
          <w:rFonts w:ascii="Times New Roman" w:hAnsi="Times New Roman"/>
          <w:sz w:val="24"/>
          <w:szCs w:val="24"/>
        </w:rPr>
        <w:t xml:space="preserve"> Количество </w:t>
      </w:r>
      <w:r w:rsidR="00F40745">
        <w:rPr>
          <w:rFonts w:ascii="Times New Roman" w:hAnsi="Times New Roman"/>
          <w:sz w:val="24"/>
          <w:szCs w:val="24"/>
        </w:rPr>
        <w:t>обучившихся по напр</w:t>
      </w:r>
      <w:r w:rsidR="00A2343E">
        <w:rPr>
          <w:rFonts w:ascii="Times New Roman" w:hAnsi="Times New Roman"/>
          <w:sz w:val="24"/>
          <w:szCs w:val="24"/>
        </w:rPr>
        <w:t>авлениям</w:t>
      </w:r>
      <w:r w:rsidR="000B703A">
        <w:rPr>
          <w:rFonts w:ascii="Times New Roman" w:hAnsi="Times New Roman"/>
          <w:sz w:val="24"/>
          <w:szCs w:val="24"/>
        </w:rPr>
        <w:t xml:space="preserve"> и источникам финансирования</w:t>
      </w:r>
      <w:r w:rsidR="00A2343E">
        <w:rPr>
          <w:rFonts w:ascii="Times New Roman" w:hAnsi="Times New Roman"/>
          <w:sz w:val="24"/>
          <w:szCs w:val="24"/>
        </w:rPr>
        <w:t xml:space="preserve"> показано </w:t>
      </w:r>
      <w:r w:rsidR="00A2343E" w:rsidRPr="005E1075">
        <w:rPr>
          <w:rFonts w:ascii="Times New Roman" w:hAnsi="Times New Roman"/>
          <w:sz w:val="24"/>
          <w:szCs w:val="24"/>
        </w:rPr>
        <w:t>на диаграмме 3</w:t>
      </w:r>
      <w:r w:rsidR="0084657D" w:rsidRPr="005E1075">
        <w:rPr>
          <w:rFonts w:ascii="Times New Roman" w:hAnsi="Times New Roman"/>
          <w:sz w:val="24"/>
          <w:szCs w:val="24"/>
        </w:rPr>
        <w:t>:</w:t>
      </w:r>
      <w:r w:rsidR="005E1075">
        <w:rPr>
          <w:rFonts w:ascii="Times New Roman" w:hAnsi="Times New Roman"/>
          <w:sz w:val="24"/>
          <w:szCs w:val="24"/>
        </w:rPr>
        <w:t xml:space="preserve"> </w:t>
      </w:r>
      <w:r w:rsidR="007F6A06">
        <w:rPr>
          <w:rFonts w:ascii="Times New Roman" w:hAnsi="Times New Roman"/>
          <w:sz w:val="24"/>
          <w:szCs w:val="24"/>
        </w:rPr>
        <w:t xml:space="preserve"> </w:t>
      </w:r>
    </w:p>
    <w:p w:rsidR="00F40745" w:rsidRPr="00F40745" w:rsidRDefault="00A2343E" w:rsidP="00F40745">
      <w:pPr>
        <w:spacing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Диаграмма 3</w:t>
      </w:r>
    </w:p>
    <w:p w:rsidR="00F40745" w:rsidRDefault="00F40745" w:rsidP="003D09A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6FD566" wp14:editId="4D5A756F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A22E0" w:rsidRDefault="00A2343E" w:rsidP="003D09A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43C1C" w:rsidRPr="00C2433A" w:rsidRDefault="00026780" w:rsidP="00C2433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1DA4">
        <w:rPr>
          <w:rFonts w:ascii="Times New Roman" w:hAnsi="Times New Roman"/>
          <w:sz w:val="24"/>
          <w:szCs w:val="24"/>
        </w:rPr>
        <w:lastRenderedPageBreak/>
        <w:t>В отчетном пе</w:t>
      </w:r>
      <w:r w:rsidR="00C2433A" w:rsidRPr="00941DA4">
        <w:rPr>
          <w:rFonts w:ascii="Times New Roman" w:hAnsi="Times New Roman"/>
          <w:sz w:val="24"/>
          <w:szCs w:val="24"/>
        </w:rPr>
        <w:t>риоде организованы и проведены</w:t>
      </w:r>
      <w:r w:rsidR="002A5F55" w:rsidRPr="00941DA4">
        <w:rPr>
          <w:rFonts w:ascii="Times New Roman" w:hAnsi="Times New Roman"/>
          <w:sz w:val="24"/>
          <w:szCs w:val="24"/>
        </w:rPr>
        <w:t xml:space="preserve">, в рамках выполнения государственного задания, </w:t>
      </w:r>
      <w:r w:rsidR="00C2433A" w:rsidRPr="00941DA4">
        <w:rPr>
          <w:rFonts w:ascii="Times New Roman" w:hAnsi="Times New Roman"/>
          <w:sz w:val="24"/>
          <w:szCs w:val="24"/>
        </w:rPr>
        <w:t>2</w:t>
      </w:r>
      <w:r w:rsidR="00C2433A" w:rsidRPr="00941DA4">
        <w:rPr>
          <w:rStyle w:val="a6"/>
          <w:rFonts w:ascii="Times New Roman" w:hAnsi="Times New Roman"/>
          <w:sz w:val="24"/>
          <w:szCs w:val="24"/>
        </w:rPr>
        <w:footnoteReference w:id="5"/>
      </w:r>
      <w:r w:rsidR="00C2433A" w:rsidRPr="00941DA4">
        <w:rPr>
          <w:rFonts w:ascii="Times New Roman" w:hAnsi="Times New Roman"/>
          <w:sz w:val="24"/>
          <w:szCs w:val="24"/>
        </w:rPr>
        <w:t xml:space="preserve"> передвижные кафедры: в МО МР «</w:t>
      </w:r>
      <w:r w:rsidR="00941DA4" w:rsidRPr="00941DA4">
        <w:rPr>
          <w:rFonts w:ascii="Times New Roman" w:hAnsi="Times New Roman"/>
          <w:sz w:val="24"/>
          <w:szCs w:val="24"/>
        </w:rPr>
        <w:t>Печора</w:t>
      </w:r>
      <w:r w:rsidR="00C2433A" w:rsidRPr="00941DA4">
        <w:rPr>
          <w:rFonts w:ascii="Times New Roman" w:hAnsi="Times New Roman"/>
          <w:sz w:val="24"/>
          <w:szCs w:val="24"/>
        </w:rPr>
        <w:t>»</w:t>
      </w:r>
      <w:r w:rsidR="00C2433A" w:rsidRPr="00941DA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программ</w:t>
      </w:r>
      <w:r w:rsidR="00941DA4" w:rsidRPr="00941DA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2433A" w:rsidRPr="00941D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433A" w:rsidRPr="00941DA4">
        <w:rPr>
          <w:rFonts w:ascii="Times New Roman" w:hAnsi="Times New Roman"/>
          <w:sz w:val="24"/>
          <w:szCs w:val="24"/>
        </w:rPr>
        <w:t>«Инновационные подходы к организации культурно-досуговой деятельности»</w:t>
      </w:r>
      <w:r w:rsidR="00941DA4" w:rsidRPr="00941DA4">
        <w:rPr>
          <w:rFonts w:ascii="Times New Roman" w:hAnsi="Times New Roman"/>
          <w:sz w:val="24"/>
          <w:szCs w:val="24"/>
        </w:rPr>
        <w:t xml:space="preserve"> </w:t>
      </w:r>
      <w:r w:rsidR="00C2433A" w:rsidRPr="00941DA4">
        <w:rPr>
          <w:rFonts w:ascii="Times New Roman" w:hAnsi="Times New Roman"/>
          <w:sz w:val="24"/>
          <w:szCs w:val="24"/>
        </w:rPr>
        <w:t>- 1</w:t>
      </w:r>
      <w:r w:rsidR="00941DA4" w:rsidRPr="00941DA4">
        <w:rPr>
          <w:rFonts w:ascii="Times New Roman" w:hAnsi="Times New Roman"/>
          <w:sz w:val="24"/>
          <w:szCs w:val="24"/>
        </w:rPr>
        <w:t>0-11</w:t>
      </w:r>
      <w:r w:rsidR="00C2433A" w:rsidRPr="00941DA4">
        <w:rPr>
          <w:rFonts w:ascii="Times New Roman" w:hAnsi="Times New Roman"/>
          <w:sz w:val="24"/>
          <w:szCs w:val="24"/>
        </w:rPr>
        <w:t>.02.202</w:t>
      </w:r>
      <w:r w:rsidR="00941DA4" w:rsidRPr="00941DA4">
        <w:rPr>
          <w:rFonts w:ascii="Times New Roman" w:hAnsi="Times New Roman"/>
          <w:sz w:val="24"/>
          <w:szCs w:val="24"/>
        </w:rPr>
        <w:t>2</w:t>
      </w:r>
      <w:r w:rsidR="00C2433A" w:rsidRPr="00941DA4">
        <w:rPr>
          <w:rFonts w:ascii="Times New Roman" w:hAnsi="Times New Roman"/>
          <w:sz w:val="24"/>
          <w:szCs w:val="24"/>
        </w:rPr>
        <w:t>, обучено 3</w:t>
      </w:r>
      <w:r w:rsidR="00941DA4" w:rsidRPr="00941DA4">
        <w:rPr>
          <w:rFonts w:ascii="Times New Roman" w:hAnsi="Times New Roman"/>
          <w:sz w:val="24"/>
          <w:szCs w:val="24"/>
        </w:rPr>
        <w:t>3 чел.</w:t>
      </w:r>
      <w:r w:rsidR="00C2433A" w:rsidRPr="00941DA4">
        <w:rPr>
          <w:rFonts w:ascii="Times New Roman" w:hAnsi="Times New Roman"/>
          <w:sz w:val="24"/>
          <w:szCs w:val="24"/>
        </w:rPr>
        <w:t>, и в МО ГО «</w:t>
      </w:r>
      <w:r w:rsidR="00941DA4" w:rsidRPr="00941DA4">
        <w:rPr>
          <w:rFonts w:ascii="Times New Roman" w:hAnsi="Times New Roman"/>
          <w:sz w:val="24"/>
          <w:szCs w:val="24"/>
        </w:rPr>
        <w:t>Инта</w:t>
      </w:r>
      <w:r w:rsidR="00C2433A" w:rsidRPr="00941DA4">
        <w:rPr>
          <w:rFonts w:ascii="Times New Roman" w:hAnsi="Times New Roman"/>
          <w:sz w:val="24"/>
          <w:szCs w:val="24"/>
        </w:rPr>
        <w:t>» по программ</w:t>
      </w:r>
      <w:r w:rsidR="00941DA4" w:rsidRPr="00941DA4">
        <w:rPr>
          <w:rFonts w:ascii="Times New Roman" w:hAnsi="Times New Roman"/>
          <w:sz w:val="24"/>
          <w:szCs w:val="24"/>
        </w:rPr>
        <w:t>ам</w:t>
      </w:r>
      <w:r w:rsidR="00C2433A" w:rsidRPr="00941DA4">
        <w:rPr>
          <w:rFonts w:ascii="Times New Roman" w:hAnsi="Times New Roman"/>
          <w:sz w:val="24"/>
          <w:szCs w:val="24"/>
        </w:rPr>
        <w:t xml:space="preserve">  «</w:t>
      </w:r>
      <w:r w:rsidR="00941DA4" w:rsidRPr="00941DA4">
        <w:rPr>
          <w:rFonts w:ascii="Times New Roman" w:hAnsi="Times New Roman"/>
          <w:sz w:val="24"/>
          <w:szCs w:val="24"/>
        </w:rPr>
        <w:t>Библиотечно-информационная деятельность</w:t>
      </w:r>
      <w:r w:rsidR="00C2433A" w:rsidRPr="00941DA4">
        <w:rPr>
          <w:rFonts w:ascii="Times New Roman" w:hAnsi="Times New Roman"/>
          <w:sz w:val="24"/>
          <w:szCs w:val="24"/>
        </w:rPr>
        <w:t>»</w:t>
      </w:r>
      <w:r w:rsidR="00941DA4" w:rsidRPr="00941DA4">
        <w:rPr>
          <w:rFonts w:ascii="Times New Roman" w:hAnsi="Times New Roman"/>
          <w:sz w:val="24"/>
          <w:szCs w:val="24"/>
        </w:rPr>
        <w:t xml:space="preserve"> и «Инновационные подходы к организации культурно-досуговой деятельности»</w:t>
      </w:r>
      <w:r w:rsidR="00C2433A" w:rsidRPr="00941DA4">
        <w:rPr>
          <w:rFonts w:ascii="Times New Roman" w:hAnsi="Times New Roman"/>
          <w:sz w:val="24"/>
          <w:szCs w:val="24"/>
        </w:rPr>
        <w:t xml:space="preserve"> </w:t>
      </w:r>
      <w:r w:rsidR="00941DA4">
        <w:rPr>
          <w:rFonts w:ascii="Times New Roman" w:hAnsi="Times New Roman"/>
          <w:sz w:val="24"/>
          <w:szCs w:val="24"/>
        </w:rPr>
        <w:t xml:space="preserve">- </w:t>
      </w:r>
      <w:r w:rsidR="00941DA4" w:rsidRPr="00941DA4">
        <w:rPr>
          <w:rFonts w:ascii="Times New Roman" w:hAnsi="Times New Roman"/>
          <w:sz w:val="24"/>
          <w:szCs w:val="24"/>
        </w:rPr>
        <w:t>16-17.11.2022</w:t>
      </w:r>
      <w:r w:rsidR="00941DA4">
        <w:rPr>
          <w:rFonts w:ascii="Times New Roman" w:hAnsi="Times New Roman"/>
          <w:sz w:val="24"/>
          <w:szCs w:val="24"/>
        </w:rPr>
        <w:t xml:space="preserve">, </w:t>
      </w:r>
      <w:r w:rsidR="00941DA4" w:rsidRPr="00941DA4">
        <w:rPr>
          <w:rFonts w:ascii="Times New Roman" w:hAnsi="Times New Roman"/>
          <w:sz w:val="24"/>
          <w:szCs w:val="24"/>
        </w:rPr>
        <w:t xml:space="preserve">  </w:t>
      </w:r>
      <w:r w:rsidR="00941DA4">
        <w:rPr>
          <w:rFonts w:ascii="Times New Roman" w:hAnsi="Times New Roman"/>
          <w:sz w:val="24"/>
          <w:szCs w:val="24"/>
        </w:rPr>
        <w:t>обучено 18 чел.</w:t>
      </w:r>
      <w:r w:rsidR="00941DA4" w:rsidRPr="00941DA4">
        <w:rPr>
          <w:rFonts w:ascii="Times New Roman" w:hAnsi="Times New Roman"/>
          <w:sz w:val="24"/>
          <w:szCs w:val="24"/>
        </w:rPr>
        <w:t xml:space="preserve"> и </w:t>
      </w:r>
      <w:r w:rsidR="00941DA4">
        <w:rPr>
          <w:rFonts w:ascii="Times New Roman" w:hAnsi="Times New Roman"/>
          <w:sz w:val="24"/>
          <w:szCs w:val="24"/>
        </w:rPr>
        <w:t>23 чел. соответственно.</w:t>
      </w:r>
      <w:proofErr w:type="gramEnd"/>
    </w:p>
    <w:p w:rsidR="00943C1C" w:rsidRPr="00983891" w:rsidRDefault="00081169" w:rsidP="00943C1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43C1C">
        <w:rPr>
          <w:rFonts w:ascii="Times New Roman" w:hAnsi="Times New Roman"/>
          <w:sz w:val="24"/>
          <w:szCs w:val="24"/>
        </w:rPr>
        <w:tab/>
      </w:r>
      <w:r w:rsidR="0098543C" w:rsidRPr="001A7354">
        <w:rPr>
          <w:rFonts w:ascii="Times New Roman" w:eastAsia="Times New Roman" w:hAnsi="Times New Roman"/>
          <w:sz w:val="24"/>
          <w:szCs w:val="24"/>
          <w:lang w:eastAsia="ru-RU"/>
        </w:rPr>
        <w:t>Представительство</w:t>
      </w:r>
      <w:r w:rsidR="00943C1C" w:rsidRPr="001A735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районов</w:t>
      </w:r>
      <w:r w:rsidR="00943C1C" w:rsidRPr="009838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53F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9D1FD7">
        <w:rPr>
          <w:rFonts w:ascii="Times New Roman" w:eastAsia="Times New Roman" w:hAnsi="Times New Roman"/>
          <w:sz w:val="24"/>
          <w:szCs w:val="24"/>
          <w:lang w:eastAsia="ru-RU"/>
        </w:rPr>
        <w:t>в каком к</w:t>
      </w:r>
      <w:r w:rsidR="00800A4D">
        <w:rPr>
          <w:rFonts w:ascii="Times New Roman" w:eastAsia="Times New Roman" w:hAnsi="Times New Roman"/>
          <w:sz w:val="24"/>
          <w:szCs w:val="24"/>
          <w:lang w:eastAsia="ru-RU"/>
        </w:rPr>
        <w:t>оличестве обучающих мероприятий</w:t>
      </w:r>
      <w:r w:rsidR="009D1FD7">
        <w:rPr>
          <w:rFonts w:ascii="Times New Roman" w:eastAsia="Times New Roman" w:hAnsi="Times New Roman"/>
          <w:sz w:val="24"/>
          <w:szCs w:val="24"/>
          <w:lang w:eastAsia="ru-RU"/>
        </w:rPr>
        <w:t xml:space="preserve"> из 2</w:t>
      </w:r>
      <w:r w:rsidR="00F013F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D1FD7">
        <w:rPr>
          <w:rFonts w:ascii="Times New Roman" w:eastAsia="Times New Roman" w:hAnsi="Times New Roman"/>
          <w:sz w:val="24"/>
          <w:szCs w:val="24"/>
          <w:lang w:eastAsia="ru-RU"/>
        </w:rPr>
        <w:t xml:space="preserve"> в 202</w:t>
      </w:r>
      <w:r w:rsidR="00F013F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D1FD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приняло участие</w:t>
      </w:r>
      <w:r w:rsidR="001A7354">
        <w:rPr>
          <w:rFonts w:ascii="Times New Roman" w:eastAsia="Times New Roman" w:hAnsi="Times New Roman"/>
          <w:sz w:val="24"/>
          <w:szCs w:val="24"/>
          <w:lang w:eastAsia="ru-RU"/>
        </w:rPr>
        <w:t xml:space="preserve"> МО в целом</w:t>
      </w:r>
      <w:r w:rsidR="000A7142">
        <w:rPr>
          <w:rStyle w:val="a6"/>
          <w:rFonts w:ascii="Times New Roman" w:eastAsia="Times New Roman" w:hAnsi="Times New Roman"/>
          <w:sz w:val="24"/>
          <w:szCs w:val="24"/>
          <w:lang w:eastAsia="ru-RU"/>
        </w:rPr>
        <w:footnoteReference w:id="6"/>
      </w:r>
      <w:r w:rsidR="00E8204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453FE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9D1FD7">
        <w:rPr>
          <w:rFonts w:ascii="Times New Roman" w:eastAsia="Times New Roman" w:hAnsi="Times New Roman"/>
          <w:sz w:val="24"/>
          <w:szCs w:val="24"/>
          <w:lang w:eastAsia="ru-RU"/>
        </w:rPr>
        <w:t xml:space="preserve"> от общего количества обучающих мероприятий</w:t>
      </w:r>
      <w:r w:rsidR="00F453FE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723845">
        <w:rPr>
          <w:rFonts w:ascii="Times New Roman" w:eastAsia="Times New Roman" w:hAnsi="Times New Roman"/>
          <w:sz w:val="24"/>
          <w:szCs w:val="24"/>
          <w:lang w:eastAsia="ru-RU"/>
        </w:rPr>
        <w:t>отражено в</w:t>
      </w:r>
      <w:r w:rsidR="009A728E">
        <w:rPr>
          <w:rFonts w:ascii="Times New Roman" w:eastAsia="Times New Roman" w:hAnsi="Times New Roman"/>
          <w:sz w:val="24"/>
          <w:szCs w:val="24"/>
          <w:lang w:eastAsia="ru-RU"/>
        </w:rPr>
        <w:t xml:space="preserve"> диаграмме 4</w:t>
      </w:r>
      <w:r w:rsidR="00943C1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43C1C" w:rsidRPr="00983891" w:rsidRDefault="009A728E" w:rsidP="00943C1C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A5655">
        <w:rPr>
          <w:rFonts w:ascii="Times New Roman" w:eastAsia="Times New Roman" w:hAnsi="Times New Roman"/>
          <w:i/>
          <w:sz w:val="20"/>
          <w:szCs w:val="20"/>
          <w:lang w:eastAsia="ru-RU"/>
        </w:rPr>
        <w:t>Диаграмма 4</w:t>
      </w:r>
    </w:p>
    <w:p w:rsidR="00943C1C" w:rsidRPr="00983891" w:rsidRDefault="00943C1C" w:rsidP="00943C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3C1C" w:rsidRPr="00983891" w:rsidRDefault="00943C1C" w:rsidP="00943C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89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8291619" wp14:editId="6B41A7B4">
            <wp:extent cx="5940425" cy="5800090"/>
            <wp:effectExtent l="0" t="0" r="22225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3C1C" w:rsidRPr="00983891" w:rsidRDefault="00943C1C" w:rsidP="00943C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3C1C" w:rsidRPr="00CB30CE" w:rsidRDefault="00CB30CE" w:rsidP="00943C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0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="00640D61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="00943C1C" w:rsidRPr="00CB30CE">
        <w:rPr>
          <w:rFonts w:ascii="Times New Roman" w:eastAsia="Times New Roman" w:hAnsi="Times New Roman"/>
          <w:sz w:val="24"/>
          <w:szCs w:val="24"/>
          <w:lang w:eastAsia="ru-RU"/>
        </w:rPr>
        <w:t xml:space="preserve">ейтинг активности муниципальных образований в повышении квалификации </w:t>
      </w:r>
      <w:r w:rsidR="00D42EA7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F013F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43C1C" w:rsidRPr="00CB30CE">
        <w:rPr>
          <w:rFonts w:ascii="Times New Roman" w:eastAsia="Times New Roman" w:hAnsi="Times New Roman"/>
          <w:sz w:val="24"/>
          <w:szCs w:val="24"/>
          <w:lang w:eastAsia="ru-RU"/>
        </w:rPr>
        <w:t xml:space="preserve"> г. выглядел следующим образом:  </w:t>
      </w:r>
    </w:p>
    <w:p w:rsidR="00943C1C" w:rsidRPr="00CB30CE" w:rsidRDefault="00943C1C" w:rsidP="00943C1C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B30CE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</w:t>
      </w:r>
    </w:p>
    <w:p w:rsidR="00FC2E19" w:rsidRPr="00CB30CE" w:rsidRDefault="00FC2E19" w:rsidP="00943C1C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544"/>
        <w:gridCol w:w="2409"/>
        <w:gridCol w:w="2127"/>
      </w:tblGrid>
      <w:tr w:rsidR="006D4C70" w:rsidRPr="00CB30CE" w:rsidTr="00800A4D">
        <w:trPr>
          <w:trHeight w:val="876"/>
        </w:trPr>
        <w:tc>
          <w:tcPr>
            <w:tcW w:w="959" w:type="dxa"/>
            <w:shd w:val="clear" w:color="auto" w:fill="auto"/>
            <w:vAlign w:val="center"/>
          </w:tcPr>
          <w:p w:rsidR="006D4C70" w:rsidRPr="00CB30CE" w:rsidRDefault="006D4C70" w:rsidP="00C3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6D4C70" w:rsidRPr="00CB30CE" w:rsidRDefault="006D4C70" w:rsidP="00C3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4" w:type="dxa"/>
          </w:tcPr>
          <w:p w:rsidR="006D4C70" w:rsidRPr="00CB30CE" w:rsidRDefault="006D4C70" w:rsidP="0080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0CE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409" w:type="dxa"/>
          </w:tcPr>
          <w:p w:rsidR="006D4C70" w:rsidRPr="00C3222D" w:rsidRDefault="006D4C70" w:rsidP="0080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22D">
              <w:rPr>
                <w:rFonts w:ascii="Times New Roman" w:hAnsi="Times New Roman"/>
                <w:sz w:val="24"/>
                <w:szCs w:val="24"/>
              </w:rPr>
              <w:t>Рейтинг активности МО</w:t>
            </w:r>
          </w:p>
          <w:p w:rsidR="006D4C70" w:rsidRPr="00A56461" w:rsidRDefault="00800A4D" w:rsidP="00F013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</w:t>
            </w:r>
            <w:r w:rsidR="00F013FE">
              <w:rPr>
                <w:rFonts w:ascii="Times New Roman" w:hAnsi="Times New Roman"/>
                <w:sz w:val="24"/>
                <w:szCs w:val="24"/>
              </w:rPr>
              <w:t>2</w:t>
            </w:r>
            <w:r w:rsidR="006D4C70" w:rsidRPr="00C3222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</w:tcPr>
          <w:p w:rsidR="006D4C70" w:rsidRDefault="006D4C70" w:rsidP="0080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Активность МО</w:t>
            </w:r>
          </w:p>
          <w:p w:rsidR="006D4C70" w:rsidRPr="00CB30CE" w:rsidRDefault="00800A4D" w:rsidP="00F7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</w:t>
            </w:r>
            <w:r w:rsidR="00F70F62">
              <w:rPr>
                <w:rFonts w:ascii="Times New Roman" w:hAnsi="Times New Roman"/>
                <w:sz w:val="24"/>
                <w:szCs w:val="24"/>
              </w:rPr>
              <w:t>1</w:t>
            </w:r>
            <w:r w:rsidR="006D4C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70F62" w:rsidRPr="00CB30CE" w:rsidTr="00131180">
        <w:tc>
          <w:tcPr>
            <w:tcW w:w="959" w:type="dxa"/>
            <w:shd w:val="clear" w:color="auto" w:fill="auto"/>
          </w:tcPr>
          <w:p w:rsidR="00F70F62" w:rsidRPr="00CB30CE" w:rsidRDefault="00F70F62" w:rsidP="00800A4D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70F62" w:rsidRPr="00CB30CE" w:rsidRDefault="00F70F62" w:rsidP="0080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0CE">
              <w:rPr>
                <w:rFonts w:ascii="Times New Roman" w:hAnsi="Times New Roman"/>
                <w:sz w:val="24"/>
                <w:szCs w:val="24"/>
              </w:rPr>
              <w:t>ГО «Сыктывкар»</w:t>
            </w:r>
          </w:p>
        </w:tc>
        <w:tc>
          <w:tcPr>
            <w:tcW w:w="2409" w:type="dxa"/>
          </w:tcPr>
          <w:p w:rsidR="00F70F62" w:rsidRPr="00C3222D" w:rsidRDefault="00646590" w:rsidP="0080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F70F62" w:rsidRPr="00C3222D" w:rsidRDefault="00F70F62" w:rsidP="00F7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46590" w:rsidRPr="00CB30CE" w:rsidTr="00131180">
        <w:tc>
          <w:tcPr>
            <w:tcW w:w="959" w:type="dxa"/>
            <w:shd w:val="clear" w:color="auto" w:fill="auto"/>
          </w:tcPr>
          <w:p w:rsidR="00646590" w:rsidRPr="00CB30CE" w:rsidRDefault="00646590" w:rsidP="00800A4D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46590" w:rsidRPr="00CB30CE" w:rsidRDefault="00646590" w:rsidP="00BB3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61">
              <w:rPr>
                <w:rFonts w:ascii="Times New Roman" w:hAnsi="Times New Roman"/>
                <w:sz w:val="24"/>
                <w:szCs w:val="24"/>
              </w:rPr>
              <w:t>МР «Сыктывдинский»</w:t>
            </w:r>
          </w:p>
        </w:tc>
        <w:tc>
          <w:tcPr>
            <w:tcW w:w="2409" w:type="dxa"/>
          </w:tcPr>
          <w:p w:rsidR="00646590" w:rsidRPr="006D4C70" w:rsidRDefault="00646590" w:rsidP="00BB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646590" w:rsidRPr="006D4C70" w:rsidRDefault="00646590" w:rsidP="00BB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46590" w:rsidRPr="00CB30CE" w:rsidTr="00131180">
        <w:tc>
          <w:tcPr>
            <w:tcW w:w="959" w:type="dxa"/>
            <w:shd w:val="clear" w:color="auto" w:fill="auto"/>
          </w:tcPr>
          <w:p w:rsidR="00646590" w:rsidRPr="00CB30CE" w:rsidRDefault="00646590" w:rsidP="00800A4D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46590" w:rsidRPr="00CB30CE" w:rsidRDefault="00646590" w:rsidP="00BB3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0CE">
              <w:rPr>
                <w:rFonts w:ascii="Times New Roman" w:hAnsi="Times New Roman"/>
                <w:sz w:val="24"/>
                <w:szCs w:val="24"/>
              </w:rPr>
              <w:t>МР «Усть-Вымский»</w:t>
            </w:r>
          </w:p>
        </w:tc>
        <w:tc>
          <w:tcPr>
            <w:tcW w:w="2409" w:type="dxa"/>
          </w:tcPr>
          <w:p w:rsidR="00646590" w:rsidRPr="006D4C70" w:rsidRDefault="00646590" w:rsidP="00BB3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</w:tcPr>
          <w:p w:rsidR="00646590" w:rsidRPr="006D4C70" w:rsidRDefault="00646590" w:rsidP="00BB3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46590" w:rsidRPr="00CB30CE" w:rsidTr="00131180">
        <w:tc>
          <w:tcPr>
            <w:tcW w:w="959" w:type="dxa"/>
            <w:shd w:val="clear" w:color="auto" w:fill="auto"/>
          </w:tcPr>
          <w:p w:rsidR="00646590" w:rsidRPr="00CB30CE" w:rsidRDefault="00646590" w:rsidP="00800A4D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46590" w:rsidRPr="00CB30CE" w:rsidRDefault="00646590" w:rsidP="0080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0CE">
              <w:rPr>
                <w:rFonts w:ascii="Times New Roman" w:hAnsi="Times New Roman"/>
                <w:sz w:val="24"/>
                <w:szCs w:val="24"/>
              </w:rPr>
              <w:t>МР «Усть-Куломский»</w:t>
            </w:r>
          </w:p>
        </w:tc>
        <w:tc>
          <w:tcPr>
            <w:tcW w:w="2409" w:type="dxa"/>
          </w:tcPr>
          <w:p w:rsidR="00646590" w:rsidRPr="006D4C70" w:rsidRDefault="00646590" w:rsidP="00800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</w:tcPr>
          <w:p w:rsidR="00646590" w:rsidRPr="006D4C70" w:rsidRDefault="00646590" w:rsidP="00F70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45C32" w:rsidRPr="00CB30CE" w:rsidTr="00131180">
        <w:tc>
          <w:tcPr>
            <w:tcW w:w="959" w:type="dxa"/>
            <w:shd w:val="clear" w:color="auto" w:fill="auto"/>
          </w:tcPr>
          <w:p w:rsidR="00C45C32" w:rsidRPr="00CB30CE" w:rsidRDefault="00C45C32" w:rsidP="00800A4D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45C32" w:rsidRPr="00CB30CE" w:rsidRDefault="00C45C32" w:rsidP="00BB3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0CE">
              <w:rPr>
                <w:rFonts w:ascii="Times New Roman" w:hAnsi="Times New Roman"/>
                <w:sz w:val="24"/>
                <w:szCs w:val="24"/>
              </w:rPr>
              <w:t>МР «Прилузский»</w:t>
            </w:r>
          </w:p>
        </w:tc>
        <w:tc>
          <w:tcPr>
            <w:tcW w:w="2409" w:type="dxa"/>
          </w:tcPr>
          <w:p w:rsidR="00C45C32" w:rsidRPr="006D4C70" w:rsidRDefault="00C45C32" w:rsidP="00BB3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</w:tcPr>
          <w:p w:rsidR="00C45C32" w:rsidRPr="006D4C70" w:rsidRDefault="00C45C32" w:rsidP="00BB3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45C32" w:rsidRPr="00CB30CE" w:rsidTr="00131180">
        <w:tc>
          <w:tcPr>
            <w:tcW w:w="959" w:type="dxa"/>
            <w:shd w:val="clear" w:color="auto" w:fill="auto"/>
          </w:tcPr>
          <w:p w:rsidR="00C45C32" w:rsidRPr="00CB30CE" w:rsidRDefault="00C45C32" w:rsidP="00800A4D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45C32" w:rsidRPr="00CB30CE" w:rsidRDefault="00C45C32" w:rsidP="00BB3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0CE">
              <w:rPr>
                <w:rFonts w:ascii="Times New Roman" w:hAnsi="Times New Roman"/>
                <w:sz w:val="24"/>
                <w:szCs w:val="24"/>
              </w:rPr>
              <w:t>МР «Удорский»</w:t>
            </w:r>
          </w:p>
        </w:tc>
        <w:tc>
          <w:tcPr>
            <w:tcW w:w="2409" w:type="dxa"/>
          </w:tcPr>
          <w:p w:rsidR="00C45C32" w:rsidRPr="006D4C70" w:rsidRDefault="00C45C32" w:rsidP="00BB3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</w:tcPr>
          <w:p w:rsidR="00C45C32" w:rsidRPr="006D4C70" w:rsidRDefault="00C45C32" w:rsidP="00BB3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45C32" w:rsidRPr="00CB30CE" w:rsidTr="00131180">
        <w:tc>
          <w:tcPr>
            <w:tcW w:w="959" w:type="dxa"/>
            <w:shd w:val="clear" w:color="auto" w:fill="auto"/>
          </w:tcPr>
          <w:p w:rsidR="00C45C32" w:rsidRPr="00CB30CE" w:rsidRDefault="00C45C32" w:rsidP="00800A4D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45C32" w:rsidRPr="00CB30CE" w:rsidRDefault="00C45C32" w:rsidP="00BB3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0CE">
              <w:rPr>
                <w:rFonts w:ascii="Times New Roman" w:hAnsi="Times New Roman"/>
                <w:sz w:val="24"/>
                <w:szCs w:val="24"/>
              </w:rPr>
              <w:t>МР «Корткеросский»</w:t>
            </w:r>
          </w:p>
        </w:tc>
        <w:tc>
          <w:tcPr>
            <w:tcW w:w="2409" w:type="dxa"/>
          </w:tcPr>
          <w:p w:rsidR="00C45C32" w:rsidRPr="000F0CC2" w:rsidRDefault="00C45C32" w:rsidP="00BB3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</w:tcPr>
          <w:p w:rsidR="00C45C32" w:rsidRPr="000F0CC2" w:rsidRDefault="00C45C32" w:rsidP="00BB3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45C32" w:rsidRPr="00CB30CE" w:rsidTr="00131180">
        <w:tc>
          <w:tcPr>
            <w:tcW w:w="959" w:type="dxa"/>
            <w:shd w:val="clear" w:color="auto" w:fill="auto"/>
          </w:tcPr>
          <w:p w:rsidR="00C45C32" w:rsidRPr="00CB30CE" w:rsidRDefault="00C45C32" w:rsidP="00800A4D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45C32" w:rsidRPr="00CB30CE" w:rsidRDefault="00C45C32" w:rsidP="00BB3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0CE">
              <w:rPr>
                <w:rFonts w:ascii="Times New Roman" w:hAnsi="Times New Roman"/>
                <w:sz w:val="24"/>
                <w:szCs w:val="24"/>
              </w:rPr>
              <w:t>МР «Сосногорск»</w:t>
            </w:r>
          </w:p>
        </w:tc>
        <w:tc>
          <w:tcPr>
            <w:tcW w:w="2409" w:type="dxa"/>
          </w:tcPr>
          <w:p w:rsidR="00C45C32" w:rsidRPr="006D4C70" w:rsidRDefault="00C45C32" w:rsidP="00BB3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</w:tcPr>
          <w:p w:rsidR="00C45C32" w:rsidRPr="006D4C70" w:rsidRDefault="00C45C32" w:rsidP="00BB3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45C32" w:rsidRPr="00CB30CE" w:rsidTr="00131180">
        <w:tc>
          <w:tcPr>
            <w:tcW w:w="959" w:type="dxa"/>
            <w:shd w:val="clear" w:color="auto" w:fill="auto"/>
          </w:tcPr>
          <w:p w:rsidR="00C45C32" w:rsidRPr="00CB30CE" w:rsidRDefault="00C45C32" w:rsidP="00800A4D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45C32" w:rsidRPr="00CB30CE" w:rsidRDefault="00C45C32" w:rsidP="00BB3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0CE">
              <w:rPr>
                <w:rFonts w:ascii="Times New Roman" w:hAnsi="Times New Roman"/>
                <w:sz w:val="24"/>
                <w:szCs w:val="24"/>
              </w:rPr>
              <w:t>МР «Ижемский»</w:t>
            </w:r>
          </w:p>
        </w:tc>
        <w:tc>
          <w:tcPr>
            <w:tcW w:w="2409" w:type="dxa"/>
          </w:tcPr>
          <w:p w:rsidR="00C45C32" w:rsidRPr="006D4C70" w:rsidRDefault="00C45C32" w:rsidP="00BB3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</w:tcPr>
          <w:p w:rsidR="00C45C32" w:rsidRPr="006D4C70" w:rsidRDefault="00C45C32" w:rsidP="00BB3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45C32" w:rsidRPr="00CB30CE" w:rsidTr="00131180">
        <w:tc>
          <w:tcPr>
            <w:tcW w:w="959" w:type="dxa"/>
            <w:shd w:val="clear" w:color="auto" w:fill="auto"/>
          </w:tcPr>
          <w:p w:rsidR="00C45C32" w:rsidRPr="00CB30CE" w:rsidRDefault="00C45C32" w:rsidP="00800A4D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45C32" w:rsidRPr="00CB30CE" w:rsidRDefault="00C45C32" w:rsidP="00BB3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0CE">
              <w:rPr>
                <w:rFonts w:ascii="Times New Roman" w:hAnsi="Times New Roman"/>
                <w:sz w:val="24"/>
                <w:szCs w:val="24"/>
              </w:rPr>
              <w:t>МР «Сысольский»</w:t>
            </w:r>
          </w:p>
        </w:tc>
        <w:tc>
          <w:tcPr>
            <w:tcW w:w="2409" w:type="dxa"/>
          </w:tcPr>
          <w:p w:rsidR="00C45C32" w:rsidRPr="006D4C70" w:rsidRDefault="00C45C32" w:rsidP="00BB3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</w:tcPr>
          <w:p w:rsidR="00C45C32" w:rsidRPr="006D4C70" w:rsidRDefault="00C45C32" w:rsidP="00BB3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45C32" w:rsidRPr="00CB30CE" w:rsidTr="00131180">
        <w:tc>
          <w:tcPr>
            <w:tcW w:w="959" w:type="dxa"/>
            <w:shd w:val="clear" w:color="auto" w:fill="auto"/>
          </w:tcPr>
          <w:p w:rsidR="00C45C32" w:rsidRPr="00CB30CE" w:rsidRDefault="00C45C32" w:rsidP="00800A4D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45C32" w:rsidRPr="00640D61" w:rsidRDefault="00C45C32" w:rsidP="00BB3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61">
              <w:rPr>
                <w:rFonts w:ascii="Times New Roman" w:hAnsi="Times New Roman"/>
                <w:sz w:val="24"/>
                <w:szCs w:val="24"/>
              </w:rPr>
              <w:t>МР «Княжпогостский»</w:t>
            </w:r>
          </w:p>
        </w:tc>
        <w:tc>
          <w:tcPr>
            <w:tcW w:w="2409" w:type="dxa"/>
          </w:tcPr>
          <w:p w:rsidR="00C45C32" w:rsidRPr="000F0CC2" w:rsidRDefault="00C45C32" w:rsidP="00BB3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C45C32" w:rsidRPr="000F0CC2" w:rsidRDefault="00C45C32" w:rsidP="00BB3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45C32" w:rsidRPr="00CB30CE" w:rsidTr="00131180">
        <w:tc>
          <w:tcPr>
            <w:tcW w:w="959" w:type="dxa"/>
            <w:shd w:val="clear" w:color="auto" w:fill="auto"/>
          </w:tcPr>
          <w:p w:rsidR="00C45C32" w:rsidRPr="00CB30CE" w:rsidRDefault="00C45C32" w:rsidP="00800A4D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45C32" w:rsidRPr="00CB30CE" w:rsidRDefault="00C45C32" w:rsidP="00BB3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0CE">
              <w:rPr>
                <w:rFonts w:ascii="Times New Roman" w:hAnsi="Times New Roman"/>
                <w:sz w:val="24"/>
                <w:szCs w:val="24"/>
              </w:rPr>
              <w:t>МР «Печора»</w:t>
            </w:r>
          </w:p>
        </w:tc>
        <w:tc>
          <w:tcPr>
            <w:tcW w:w="2409" w:type="dxa"/>
          </w:tcPr>
          <w:p w:rsidR="00C45C32" w:rsidRPr="006D4C70" w:rsidRDefault="00C45C32" w:rsidP="00BB3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C45C32" w:rsidRPr="006D4C70" w:rsidRDefault="00C45C32" w:rsidP="00BB3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45C32" w:rsidRPr="00CB30CE" w:rsidTr="00131180">
        <w:tc>
          <w:tcPr>
            <w:tcW w:w="959" w:type="dxa"/>
            <w:shd w:val="clear" w:color="auto" w:fill="auto"/>
          </w:tcPr>
          <w:p w:rsidR="00C45C32" w:rsidRPr="00CB30CE" w:rsidRDefault="00C45C32" w:rsidP="00800A4D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45C32" w:rsidRPr="00CB30CE" w:rsidRDefault="00C45C32" w:rsidP="00BB3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0CE">
              <w:rPr>
                <w:rFonts w:ascii="Times New Roman" w:hAnsi="Times New Roman"/>
                <w:sz w:val="24"/>
                <w:szCs w:val="24"/>
              </w:rPr>
              <w:t xml:space="preserve">ГО «Инта»  </w:t>
            </w:r>
          </w:p>
        </w:tc>
        <w:tc>
          <w:tcPr>
            <w:tcW w:w="2409" w:type="dxa"/>
          </w:tcPr>
          <w:p w:rsidR="00C45C32" w:rsidRPr="006D4C70" w:rsidRDefault="00C45C32" w:rsidP="00BB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C45C32" w:rsidRPr="006D4C70" w:rsidRDefault="00C45C32" w:rsidP="00BB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45C32" w:rsidRPr="00CB30CE" w:rsidTr="00131180">
        <w:tc>
          <w:tcPr>
            <w:tcW w:w="959" w:type="dxa"/>
            <w:shd w:val="clear" w:color="auto" w:fill="auto"/>
          </w:tcPr>
          <w:p w:rsidR="00C45C32" w:rsidRPr="00CB30CE" w:rsidRDefault="00C45C32" w:rsidP="00800A4D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45C32" w:rsidRPr="00CB30CE" w:rsidRDefault="00C45C32" w:rsidP="00BB3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0CE">
              <w:rPr>
                <w:rFonts w:ascii="Times New Roman" w:hAnsi="Times New Roman"/>
                <w:sz w:val="24"/>
                <w:szCs w:val="24"/>
              </w:rPr>
              <w:t>МР «Усть-Цилемский»</w:t>
            </w:r>
          </w:p>
        </w:tc>
        <w:tc>
          <w:tcPr>
            <w:tcW w:w="2409" w:type="dxa"/>
          </w:tcPr>
          <w:p w:rsidR="00C45C32" w:rsidRPr="006D4C70" w:rsidRDefault="00C45C32" w:rsidP="00BB3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C45C32" w:rsidRPr="006D4C70" w:rsidRDefault="00C45C32" w:rsidP="00BB3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45C32" w:rsidRPr="00CB30CE" w:rsidTr="00131180">
        <w:tc>
          <w:tcPr>
            <w:tcW w:w="959" w:type="dxa"/>
            <w:shd w:val="clear" w:color="auto" w:fill="auto"/>
          </w:tcPr>
          <w:p w:rsidR="00C45C32" w:rsidRPr="00CB30CE" w:rsidRDefault="00C45C32" w:rsidP="00800A4D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45C32" w:rsidRPr="00CB30CE" w:rsidRDefault="00C45C32" w:rsidP="00BB3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0CE">
              <w:rPr>
                <w:rFonts w:ascii="Times New Roman" w:hAnsi="Times New Roman"/>
                <w:sz w:val="24"/>
                <w:szCs w:val="24"/>
              </w:rPr>
              <w:t>ГО «Ухта»</w:t>
            </w:r>
          </w:p>
        </w:tc>
        <w:tc>
          <w:tcPr>
            <w:tcW w:w="2409" w:type="dxa"/>
          </w:tcPr>
          <w:p w:rsidR="00C45C32" w:rsidRPr="006D4C70" w:rsidRDefault="00C45C32" w:rsidP="00BB3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C45C32" w:rsidRPr="006D4C70" w:rsidRDefault="00C45C32" w:rsidP="00BB3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45C32" w:rsidRPr="00CB30CE" w:rsidTr="00131180">
        <w:tc>
          <w:tcPr>
            <w:tcW w:w="959" w:type="dxa"/>
            <w:shd w:val="clear" w:color="auto" w:fill="auto"/>
          </w:tcPr>
          <w:p w:rsidR="00C45C32" w:rsidRPr="00CB30CE" w:rsidRDefault="00C45C32" w:rsidP="00800A4D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45C32" w:rsidRPr="00CB30CE" w:rsidRDefault="00C45C32" w:rsidP="00BB3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0CE">
              <w:rPr>
                <w:rFonts w:ascii="Times New Roman" w:hAnsi="Times New Roman"/>
                <w:sz w:val="24"/>
                <w:szCs w:val="24"/>
              </w:rPr>
              <w:t>МР «Койгородский»</w:t>
            </w:r>
          </w:p>
        </w:tc>
        <w:tc>
          <w:tcPr>
            <w:tcW w:w="2409" w:type="dxa"/>
          </w:tcPr>
          <w:p w:rsidR="00C45C32" w:rsidRPr="000F0CC2" w:rsidRDefault="00C45C32" w:rsidP="00BB3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C45C32" w:rsidRPr="000F0CC2" w:rsidRDefault="00C45C32" w:rsidP="00BB3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45C32" w:rsidRPr="00CB30CE" w:rsidTr="00131180">
        <w:tc>
          <w:tcPr>
            <w:tcW w:w="959" w:type="dxa"/>
            <w:shd w:val="clear" w:color="auto" w:fill="auto"/>
          </w:tcPr>
          <w:p w:rsidR="00C45C32" w:rsidRPr="00CB30CE" w:rsidRDefault="00C45C32" w:rsidP="00800A4D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45C32" w:rsidRPr="00CB30CE" w:rsidRDefault="00C45C32" w:rsidP="00BB3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0CE">
              <w:rPr>
                <w:rFonts w:ascii="Times New Roman" w:hAnsi="Times New Roman"/>
                <w:sz w:val="24"/>
                <w:szCs w:val="24"/>
              </w:rPr>
              <w:t>МР «Троицко-Печорский»</w:t>
            </w:r>
          </w:p>
        </w:tc>
        <w:tc>
          <w:tcPr>
            <w:tcW w:w="2409" w:type="dxa"/>
          </w:tcPr>
          <w:p w:rsidR="00C45C32" w:rsidRPr="006D4C70" w:rsidRDefault="00C45C32" w:rsidP="00BB3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C45C32" w:rsidRPr="006D4C70" w:rsidRDefault="00C45C32" w:rsidP="00BB3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45C32" w:rsidRPr="00CB30CE" w:rsidTr="00131180">
        <w:tc>
          <w:tcPr>
            <w:tcW w:w="959" w:type="dxa"/>
            <w:shd w:val="clear" w:color="auto" w:fill="auto"/>
          </w:tcPr>
          <w:p w:rsidR="00C45C32" w:rsidRPr="00CB30CE" w:rsidRDefault="00C45C32" w:rsidP="00800A4D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45C32" w:rsidRPr="00CB30CE" w:rsidRDefault="00C45C32" w:rsidP="00BB3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0CE">
              <w:rPr>
                <w:rFonts w:ascii="Times New Roman" w:hAnsi="Times New Roman"/>
                <w:sz w:val="24"/>
                <w:szCs w:val="24"/>
              </w:rPr>
              <w:t>ГО «Усинск»</w:t>
            </w:r>
          </w:p>
        </w:tc>
        <w:tc>
          <w:tcPr>
            <w:tcW w:w="2409" w:type="dxa"/>
          </w:tcPr>
          <w:p w:rsidR="00C45C32" w:rsidRPr="006D4C70" w:rsidRDefault="00C45C32" w:rsidP="00BB3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C45C32" w:rsidRPr="006D4C70" w:rsidRDefault="00C45C32" w:rsidP="00BB3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45C32" w:rsidRPr="00CB30CE" w:rsidTr="00131180">
        <w:tc>
          <w:tcPr>
            <w:tcW w:w="959" w:type="dxa"/>
            <w:shd w:val="clear" w:color="auto" w:fill="auto"/>
          </w:tcPr>
          <w:p w:rsidR="00C45C32" w:rsidRPr="00CB30CE" w:rsidRDefault="00C45C32" w:rsidP="00800A4D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45C32" w:rsidRPr="00640D61" w:rsidRDefault="00C45C32" w:rsidP="00BB3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61">
              <w:rPr>
                <w:rFonts w:ascii="Times New Roman" w:hAnsi="Times New Roman"/>
                <w:sz w:val="24"/>
                <w:szCs w:val="24"/>
              </w:rPr>
              <w:t>ГО «Воркута»</w:t>
            </w:r>
          </w:p>
        </w:tc>
        <w:tc>
          <w:tcPr>
            <w:tcW w:w="2409" w:type="dxa"/>
          </w:tcPr>
          <w:p w:rsidR="00C45C32" w:rsidRPr="00A56461" w:rsidRDefault="00C45C32" w:rsidP="00BB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45C32" w:rsidRPr="00A56461" w:rsidRDefault="00C45C32" w:rsidP="00BB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45C32" w:rsidRPr="00CB30CE" w:rsidTr="00131180">
        <w:tc>
          <w:tcPr>
            <w:tcW w:w="959" w:type="dxa"/>
            <w:shd w:val="clear" w:color="auto" w:fill="auto"/>
          </w:tcPr>
          <w:p w:rsidR="00C45C32" w:rsidRPr="00CB30CE" w:rsidRDefault="00C45C32" w:rsidP="00800A4D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45C32" w:rsidRPr="00640D61" w:rsidRDefault="00C45C32" w:rsidP="00BB3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61">
              <w:rPr>
                <w:rFonts w:ascii="Times New Roman" w:hAnsi="Times New Roman"/>
                <w:sz w:val="24"/>
                <w:szCs w:val="24"/>
              </w:rPr>
              <w:t>ГО «Вуктыл»</w:t>
            </w:r>
          </w:p>
        </w:tc>
        <w:tc>
          <w:tcPr>
            <w:tcW w:w="2409" w:type="dxa"/>
          </w:tcPr>
          <w:p w:rsidR="00C45C32" w:rsidRPr="000F0CC2" w:rsidRDefault="00C45C32" w:rsidP="00BB3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C45C32" w:rsidRPr="000F0CC2" w:rsidRDefault="00C45C32" w:rsidP="00BB3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6D4C70" w:rsidRDefault="006D4C70" w:rsidP="00902A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439" w:rsidRDefault="00815AEE" w:rsidP="00815A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Активно, как и в 202</w:t>
      </w:r>
      <w:r w:rsidR="00C45C3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8022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году, принимали участие в обучающих мероприятиях Учебного центра ГО «Сыктывкар», МР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«Сыктывдинский»</w:t>
      </w:r>
      <w:r w:rsidR="00C45C3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D72">
        <w:rPr>
          <w:rFonts w:ascii="Times New Roman" w:eastAsia="Times New Roman" w:hAnsi="Times New Roman"/>
          <w:sz w:val="24"/>
          <w:szCs w:val="24"/>
          <w:lang w:eastAsia="ru-RU"/>
        </w:rPr>
        <w:t xml:space="preserve">МР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Усть-Куломский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  <w:r w:rsidR="00C8022B">
        <w:rPr>
          <w:rFonts w:ascii="Times New Roman" w:eastAsia="Times New Roman" w:hAnsi="Times New Roman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 участий показывают МР «</w:t>
      </w:r>
      <w:proofErr w:type="spellStart"/>
      <w:r w:rsidR="00C45C32">
        <w:rPr>
          <w:rFonts w:ascii="Times New Roman" w:eastAsia="Times New Roman" w:hAnsi="Times New Roman"/>
          <w:sz w:val="24"/>
          <w:szCs w:val="24"/>
          <w:lang w:eastAsia="ru-RU"/>
        </w:rPr>
        <w:t>Удорский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271D1A">
        <w:rPr>
          <w:rFonts w:ascii="Times New Roman" w:eastAsia="Times New Roman" w:hAnsi="Times New Roman"/>
          <w:sz w:val="24"/>
          <w:szCs w:val="24"/>
          <w:lang w:eastAsia="ru-RU"/>
        </w:rPr>
        <w:t xml:space="preserve">МР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C45C32">
        <w:rPr>
          <w:rFonts w:ascii="Times New Roman" w:eastAsia="Times New Roman" w:hAnsi="Times New Roman"/>
          <w:sz w:val="24"/>
          <w:szCs w:val="24"/>
          <w:lang w:eastAsia="ru-RU"/>
        </w:rPr>
        <w:t>Усть-Вымский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C45C32">
        <w:rPr>
          <w:rFonts w:ascii="Times New Roman" w:eastAsia="Times New Roman" w:hAnsi="Times New Roman"/>
          <w:sz w:val="24"/>
          <w:szCs w:val="24"/>
          <w:lang w:eastAsia="ru-RU"/>
        </w:rPr>
        <w:t>МР «Сосногорск»</w:t>
      </w:r>
      <w:r w:rsidR="00C8022B">
        <w:rPr>
          <w:rFonts w:ascii="Times New Roman" w:eastAsia="Times New Roman" w:hAnsi="Times New Roman"/>
          <w:sz w:val="24"/>
          <w:szCs w:val="24"/>
          <w:lang w:eastAsia="ru-RU"/>
        </w:rPr>
        <w:t>. Значительно сн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изилось количество участий </w:t>
      </w:r>
      <w:r w:rsidR="00D47FD2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D47FD2">
        <w:rPr>
          <w:rFonts w:ascii="Times New Roman" w:eastAsia="Times New Roman" w:hAnsi="Times New Roman"/>
          <w:sz w:val="24"/>
          <w:szCs w:val="24"/>
          <w:lang w:eastAsia="ru-RU"/>
        </w:rPr>
        <w:t>Усинск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D47FD2">
        <w:rPr>
          <w:rFonts w:ascii="Times New Roman" w:eastAsia="Times New Roman" w:hAnsi="Times New Roman"/>
          <w:sz w:val="24"/>
          <w:szCs w:val="24"/>
          <w:lang w:eastAsia="ru-RU"/>
        </w:rPr>
        <w:t xml:space="preserve">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47FD2">
        <w:rPr>
          <w:rFonts w:ascii="Times New Roman" w:eastAsia="Times New Roman" w:hAnsi="Times New Roman"/>
          <w:sz w:val="24"/>
          <w:szCs w:val="24"/>
          <w:lang w:eastAsia="ru-RU"/>
        </w:rPr>
        <w:t>Воркута»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ГО «Вуктыл</w:t>
      </w:r>
      <w:r w:rsidR="00C8022B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212439" w:rsidRPr="00212439" w:rsidRDefault="00212439" w:rsidP="002124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7DF" w:rsidRPr="00BA7823" w:rsidRDefault="006D3007" w:rsidP="00BA782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78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1.2. </w:t>
      </w:r>
      <w:r w:rsidR="00091211" w:rsidRPr="00BA7823">
        <w:rPr>
          <w:rFonts w:ascii="Times New Roman" w:eastAsia="Times New Roman" w:hAnsi="Times New Roman"/>
          <w:b/>
          <w:sz w:val="24"/>
          <w:szCs w:val="24"/>
          <w:lang w:eastAsia="ru-RU"/>
        </w:rPr>
        <w:t>Привлечение специалистов</w:t>
      </w:r>
      <w:r w:rsidRPr="00BA78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из ведущих учреждений культуры</w:t>
      </w:r>
      <w:r w:rsidR="00B136CE" w:rsidRPr="00BA78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образования в сфере культуры</w:t>
      </w:r>
      <w:r w:rsidR="009A216D" w:rsidRPr="00BA78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91211" w:rsidRPr="00BA7823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Российской Федерации в качестве преподавателей</w:t>
      </w:r>
      <w:r w:rsidR="006907DF" w:rsidRPr="00BA782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5E35BE" w:rsidRDefault="005E35BE" w:rsidP="00BA78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823">
        <w:rPr>
          <w:rFonts w:ascii="Times New Roman" w:eastAsia="Times New Roman" w:hAnsi="Times New Roman"/>
          <w:sz w:val="24"/>
          <w:szCs w:val="24"/>
          <w:lang w:eastAsia="ru-RU"/>
        </w:rPr>
        <w:t>С целью транслирования эффективного опыта ведущих учреждений культуры и образования Российской Федерации дл</w:t>
      </w:r>
      <w:r w:rsidR="007139AE" w:rsidRPr="00BA7823">
        <w:rPr>
          <w:rFonts w:ascii="Times New Roman" w:eastAsia="Times New Roman" w:hAnsi="Times New Roman"/>
          <w:sz w:val="24"/>
          <w:szCs w:val="24"/>
          <w:lang w:eastAsia="ru-RU"/>
        </w:rPr>
        <w:t>я обучения специалистов отрасли</w:t>
      </w:r>
      <w:r w:rsidRPr="00BA7823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республике </w:t>
      </w:r>
      <w:r w:rsidR="00D1017F" w:rsidRPr="00BA7823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F013F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A51D9" w:rsidRPr="00BA782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Pr="00BA7823">
        <w:rPr>
          <w:rFonts w:ascii="Times New Roman" w:eastAsia="Times New Roman" w:hAnsi="Times New Roman"/>
          <w:sz w:val="24"/>
          <w:szCs w:val="24"/>
          <w:lang w:eastAsia="ru-RU"/>
        </w:rPr>
        <w:t>привлечены следующие преподаватели:</w:t>
      </w:r>
    </w:p>
    <w:p w:rsidR="00205DA1" w:rsidRPr="00BA7823" w:rsidRDefault="00205DA1" w:rsidP="00BA78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7823" w:rsidRPr="00BA7823" w:rsidRDefault="00053D11" w:rsidP="00BA78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8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1.</w:t>
      </w:r>
      <w:r w:rsidR="00205DA1" w:rsidRPr="00205DA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«Мастерская хормейстера: актуальные вопросы вокально-хоровой работы»</w:t>
      </w:r>
      <w:r w:rsidR="00952246" w:rsidRPr="00BA78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205DA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</w:t>
      </w:r>
      <w:r w:rsidR="00952246" w:rsidRPr="00BA78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- 2</w:t>
      </w:r>
      <w:r w:rsidR="00205DA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8</w:t>
      </w:r>
      <w:r w:rsidR="00952246" w:rsidRPr="00BA78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-3</w:t>
      </w:r>
      <w:r w:rsidR="00205DA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0</w:t>
      </w:r>
      <w:r w:rsidR="00952246" w:rsidRPr="00BA78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января 202</w:t>
      </w:r>
      <w:r w:rsidR="00205DA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2 </w:t>
      </w:r>
      <w:r w:rsidR="00952246" w:rsidRPr="00BA78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г. (</w:t>
      </w:r>
      <w:r w:rsidR="00205DA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обучено</w:t>
      </w:r>
      <w:r w:rsidR="00111A4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205DA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12</w:t>
      </w:r>
      <w:r w:rsidR="00952246" w:rsidRPr="00BA78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чел. из </w:t>
      </w:r>
      <w:r w:rsidR="00205DA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6</w:t>
      </w:r>
      <w:r w:rsidR="00952246" w:rsidRPr="00BA78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МО):</w:t>
      </w:r>
    </w:p>
    <w:p w:rsidR="00205DA1" w:rsidRPr="00205DA1" w:rsidRDefault="00205DA1" w:rsidP="00205DA1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952246" w:rsidRPr="00BA7823">
        <w:rPr>
          <w:rFonts w:ascii="Times New Roman" w:eastAsia="Times New Roman" w:hAnsi="Times New Roman"/>
          <w:sz w:val="24"/>
          <w:szCs w:val="24"/>
          <w:lang w:eastAsia="ru-RU"/>
        </w:rPr>
        <w:t>1. </w:t>
      </w:r>
      <w:proofErr w:type="spellStart"/>
      <w:r w:rsidRPr="00205DA1">
        <w:rPr>
          <w:rFonts w:ascii="Times New Roman" w:hAnsi="Times New Roman"/>
          <w:sz w:val="24"/>
          <w:szCs w:val="24"/>
        </w:rPr>
        <w:t>Яруцкая</w:t>
      </w:r>
      <w:proofErr w:type="spellEnd"/>
      <w:r w:rsidRPr="00205DA1">
        <w:rPr>
          <w:rFonts w:ascii="Times New Roman" w:hAnsi="Times New Roman"/>
          <w:sz w:val="24"/>
          <w:szCs w:val="24"/>
        </w:rPr>
        <w:t xml:space="preserve"> Лариса Николаевна</w:t>
      </w:r>
      <w:r w:rsidR="005C7D33" w:rsidRPr="00BA7823">
        <w:rPr>
          <w:rFonts w:ascii="Times New Roman" w:hAnsi="Times New Roman"/>
          <w:sz w:val="24"/>
          <w:szCs w:val="24"/>
        </w:rPr>
        <w:t>,</w:t>
      </w:r>
      <w:r w:rsidR="005C7D33" w:rsidRPr="00BA7823">
        <w:rPr>
          <w:rFonts w:ascii="Times New Roman" w:hAnsi="Times New Roman"/>
          <w:b/>
          <w:sz w:val="24"/>
          <w:szCs w:val="24"/>
        </w:rPr>
        <w:t xml:space="preserve"> </w:t>
      </w:r>
      <w:r w:rsidRPr="00205DA1">
        <w:rPr>
          <w:rFonts w:ascii="Times New Roman" w:eastAsiaTheme="minorEastAsia" w:hAnsi="Times New Roman"/>
          <w:sz w:val="24"/>
          <w:szCs w:val="24"/>
        </w:rPr>
        <w:t>доцент, заведующ</w:t>
      </w:r>
      <w:r>
        <w:rPr>
          <w:rFonts w:ascii="Times New Roman" w:eastAsiaTheme="minorEastAsia" w:hAnsi="Times New Roman"/>
          <w:sz w:val="24"/>
          <w:szCs w:val="24"/>
        </w:rPr>
        <w:t xml:space="preserve">ий кафедрой академического хора </w:t>
      </w:r>
      <w:r w:rsidRPr="00205DA1">
        <w:rPr>
          <w:rFonts w:ascii="Times New Roman" w:eastAsiaTheme="minorEastAsia" w:hAnsi="Times New Roman"/>
          <w:sz w:val="24"/>
          <w:szCs w:val="24"/>
        </w:rPr>
        <w:t xml:space="preserve">ФГБОУ </w:t>
      </w:r>
      <w:proofErr w:type="gramStart"/>
      <w:r w:rsidRPr="00205DA1">
        <w:rPr>
          <w:rFonts w:ascii="Times New Roman" w:eastAsiaTheme="minorEastAsia" w:hAnsi="Times New Roman"/>
          <w:sz w:val="24"/>
          <w:szCs w:val="24"/>
        </w:rPr>
        <w:t>ВО</w:t>
      </w:r>
      <w:proofErr w:type="gramEnd"/>
      <w:r w:rsidRPr="00205DA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«</w:t>
      </w:r>
      <w:r w:rsidRPr="00205DA1">
        <w:rPr>
          <w:rFonts w:ascii="Times New Roman" w:eastAsiaTheme="minorEastAsia" w:hAnsi="Times New Roman"/>
          <w:sz w:val="24"/>
          <w:szCs w:val="24"/>
        </w:rPr>
        <w:t>Санкт-Петербургский  государственный университет культуры и искусства</w:t>
      </w:r>
      <w:r>
        <w:rPr>
          <w:rFonts w:ascii="Times New Roman" w:eastAsiaTheme="minorEastAsia" w:hAnsi="Times New Roman"/>
          <w:sz w:val="24"/>
          <w:szCs w:val="24"/>
        </w:rPr>
        <w:t>»,</w:t>
      </w:r>
      <w:r w:rsidRPr="00205DA1">
        <w:rPr>
          <w:rFonts w:ascii="Times New Roman" w:eastAsiaTheme="minorEastAsia" w:hAnsi="Times New Roman"/>
          <w:sz w:val="24"/>
          <w:szCs w:val="24"/>
        </w:rPr>
        <w:t xml:space="preserve"> художественный руководитель детского хора «Перезвоны» ДШИ им. М.И. Глинки, Заслуженный работник культуры РФ</w:t>
      </w:r>
      <w:r w:rsidR="000815EA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6907DF" w:rsidRPr="00BA7823" w:rsidRDefault="000815EA" w:rsidP="000815E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2</w:t>
      </w:r>
      <w:r w:rsidR="00053D11" w:rsidRPr="00BA7823">
        <w:rPr>
          <w:rFonts w:ascii="Times New Roman" w:hAnsi="Times New Roman"/>
          <w:b/>
          <w:bCs/>
          <w:i/>
          <w:sz w:val="24"/>
          <w:szCs w:val="24"/>
        </w:rPr>
        <w:t>.</w:t>
      </w:r>
      <w:r w:rsidR="00952246" w:rsidRPr="00BA7823">
        <w:rPr>
          <w:rFonts w:ascii="Times New Roman" w:hAnsi="Times New Roman"/>
          <w:b/>
          <w:bCs/>
          <w:i/>
          <w:sz w:val="24"/>
          <w:szCs w:val="24"/>
        </w:rPr>
        <w:t>«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Рисунок, живопись, композиция: </w:t>
      </w:r>
      <w:r w:rsidR="00952246" w:rsidRPr="00BA7823">
        <w:rPr>
          <w:rFonts w:ascii="Times New Roman" w:hAnsi="Times New Roman"/>
          <w:b/>
          <w:bCs/>
          <w:i/>
          <w:sz w:val="24"/>
          <w:szCs w:val="24"/>
        </w:rPr>
        <w:t>методи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ка обучения в академической традиции» - </w:t>
      </w:r>
      <w:r w:rsidR="00952246" w:rsidRPr="00BA7823">
        <w:rPr>
          <w:rFonts w:ascii="Times New Roman" w:hAnsi="Times New Roman"/>
          <w:b/>
          <w:bCs/>
          <w:i/>
          <w:sz w:val="24"/>
          <w:szCs w:val="24"/>
        </w:rPr>
        <w:t>2</w:t>
      </w:r>
      <w:r>
        <w:rPr>
          <w:rFonts w:ascii="Times New Roman" w:hAnsi="Times New Roman"/>
          <w:b/>
          <w:bCs/>
          <w:i/>
          <w:sz w:val="24"/>
          <w:szCs w:val="24"/>
        </w:rPr>
        <w:t>4</w:t>
      </w:r>
      <w:r w:rsidR="00952246" w:rsidRPr="00BA7823">
        <w:rPr>
          <w:rFonts w:ascii="Times New Roman" w:hAnsi="Times New Roman"/>
          <w:b/>
          <w:bCs/>
          <w:i/>
          <w:sz w:val="24"/>
          <w:szCs w:val="24"/>
        </w:rPr>
        <w:t>-2</w:t>
      </w:r>
      <w:r>
        <w:rPr>
          <w:rFonts w:ascii="Times New Roman" w:hAnsi="Times New Roman"/>
          <w:b/>
          <w:bCs/>
          <w:i/>
          <w:sz w:val="24"/>
          <w:szCs w:val="24"/>
        </w:rPr>
        <w:t>7</w:t>
      </w:r>
      <w:r w:rsidR="00952246" w:rsidRPr="00BA7823">
        <w:rPr>
          <w:rFonts w:ascii="Times New Roman" w:hAnsi="Times New Roman"/>
          <w:b/>
          <w:bCs/>
          <w:i/>
          <w:sz w:val="24"/>
          <w:szCs w:val="24"/>
        </w:rPr>
        <w:t xml:space="preserve"> марта 202</w:t>
      </w:r>
      <w:r>
        <w:rPr>
          <w:rFonts w:ascii="Times New Roman" w:hAnsi="Times New Roman"/>
          <w:b/>
          <w:bCs/>
          <w:i/>
          <w:sz w:val="24"/>
          <w:szCs w:val="24"/>
        </w:rPr>
        <w:t>2</w:t>
      </w:r>
      <w:r w:rsidR="00952246" w:rsidRPr="00BA7823">
        <w:rPr>
          <w:rFonts w:ascii="Times New Roman" w:hAnsi="Times New Roman"/>
          <w:b/>
          <w:bCs/>
          <w:i/>
          <w:sz w:val="24"/>
          <w:szCs w:val="24"/>
        </w:rPr>
        <w:t xml:space="preserve"> г. (</w:t>
      </w:r>
      <w:r w:rsidR="003A6066" w:rsidRPr="00BA7823">
        <w:rPr>
          <w:rFonts w:ascii="Times New Roman" w:hAnsi="Times New Roman"/>
          <w:b/>
          <w:bCs/>
          <w:i/>
          <w:sz w:val="24"/>
          <w:szCs w:val="24"/>
        </w:rPr>
        <w:t xml:space="preserve">обучено </w:t>
      </w:r>
      <w:r w:rsidR="00952246" w:rsidRPr="00BA7823">
        <w:rPr>
          <w:rFonts w:ascii="Times New Roman" w:hAnsi="Times New Roman"/>
          <w:b/>
          <w:bCs/>
          <w:i/>
          <w:sz w:val="24"/>
          <w:szCs w:val="24"/>
        </w:rPr>
        <w:t>1</w:t>
      </w:r>
      <w:r>
        <w:rPr>
          <w:rFonts w:ascii="Times New Roman" w:hAnsi="Times New Roman"/>
          <w:b/>
          <w:bCs/>
          <w:i/>
          <w:sz w:val="24"/>
          <w:szCs w:val="24"/>
        </w:rPr>
        <w:t>3</w:t>
      </w:r>
      <w:r w:rsidR="00952246" w:rsidRPr="00BA7823">
        <w:rPr>
          <w:rFonts w:ascii="Times New Roman" w:hAnsi="Times New Roman"/>
          <w:b/>
          <w:bCs/>
          <w:i/>
          <w:sz w:val="24"/>
          <w:szCs w:val="24"/>
        </w:rPr>
        <w:t xml:space="preserve"> чел. из </w:t>
      </w:r>
      <w:r>
        <w:rPr>
          <w:rFonts w:ascii="Times New Roman" w:hAnsi="Times New Roman"/>
          <w:b/>
          <w:bCs/>
          <w:i/>
          <w:sz w:val="24"/>
          <w:szCs w:val="24"/>
        </w:rPr>
        <w:t>6</w:t>
      </w:r>
      <w:r w:rsidR="00952246" w:rsidRPr="00BA7823">
        <w:rPr>
          <w:rFonts w:ascii="Times New Roman" w:hAnsi="Times New Roman"/>
          <w:b/>
          <w:bCs/>
          <w:i/>
          <w:sz w:val="24"/>
          <w:szCs w:val="24"/>
        </w:rPr>
        <w:t xml:space="preserve"> МО):</w:t>
      </w:r>
    </w:p>
    <w:p w:rsidR="000815EA" w:rsidRDefault="00AE7280" w:rsidP="00081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823">
        <w:rPr>
          <w:rFonts w:ascii="Times New Roman" w:hAnsi="Times New Roman"/>
          <w:sz w:val="24"/>
          <w:szCs w:val="24"/>
        </w:rPr>
        <w:t xml:space="preserve">           </w:t>
      </w:r>
      <w:r w:rsidR="000815EA" w:rsidRPr="000815EA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0815EA" w:rsidRPr="000815EA">
        <w:rPr>
          <w:rFonts w:ascii="Times New Roman" w:hAnsi="Times New Roman"/>
          <w:sz w:val="24"/>
          <w:szCs w:val="24"/>
        </w:rPr>
        <w:t>Резинкина</w:t>
      </w:r>
      <w:proofErr w:type="spellEnd"/>
      <w:r w:rsidR="000815EA" w:rsidRPr="000815EA">
        <w:rPr>
          <w:rFonts w:ascii="Times New Roman" w:hAnsi="Times New Roman"/>
          <w:sz w:val="24"/>
          <w:szCs w:val="24"/>
        </w:rPr>
        <w:t xml:space="preserve"> Вероника Валерьевна, доцент кафедры «Художественная керамика» СГИИ  им. Д. Хворостовского, член Союза художников России (г. Красноярск)</w:t>
      </w:r>
    </w:p>
    <w:p w:rsidR="000815EA" w:rsidRDefault="000815EA" w:rsidP="00081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7DF" w:rsidRPr="00BA7823" w:rsidRDefault="000815EA" w:rsidP="000815E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3</w:t>
      </w:r>
      <w:r w:rsidR="00053D11" w:rsidRPr="00BA7823">
        <w:rPr>
          <w:rFonts w:ascii="Times New Roman" w:hAnsi="Times New Roman"/>
          <w:b/>
          <w:i/>
          <w:sz w:val="24"/>
          <w:szCs w:val="24"/>
        </w:rPr>
        <w:t>.</w:t>
      </w:r>
      <w:r w:rsidR="006907DF" w:rsidRPr="00BA7823">
        <w:rPr>
          <w:rFonts w:ascii="Times New Roman" w:hAnsi="Times New Roman"/>
          <w:b/>
          <w:i/>
          <w:sz w:val="24"/>
          <w:szCs w:val="24"/>
        </w:rPr>
        <w:t>«</w:t>
      </w:r>
      <w:r w:rsidRPr="000815EA">
        <w:rPr>
          <w:rFonts w:ascii="Times New Roman" w:hAnsi="Times New Roman"/>
          <w:b/>
          <w:bCs/>
          <w:i/>
          <w:sz w:val="24"/>
          <w:szCs w:val="24"/>
        </w:rPr>
        <w:t>Вопросы педагогики и исполнительства в музыкальном искусстве</w:t>
      </w:r>
      <w:r w:rsidR="003A6066" w:rsidRPr="00BA7823">
        <w:rPr>
          <w:rFonts w:ascii="Times New Roman" w:hAnsi="Times New Roman"/>
          <w:b/>
          <w:i/>
          <w:sz w:val="24"/>
          <w:szCs w:val="24"/>
        </w:rPr>
        <w:t xml:space="preserve">» - </w:t>
      </w:r>
      <w:r>
        <w:rPr>
          <w:rFonts w:ascii="Times New Roman" w:hAnsi="Times New Roman"/>
          <w:b/>
          <w:i/>
          <w:sz w:val="24"/>
          <w:szCs w:val="24"/>
        </w:rPr>
        <w:t>27-30</w:t>
      </w:r>
      <w:r w:rsidR="003A6066" w:rsidRPr="00BA782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апреля</w:t>
      </w:r>
      <w:r w:rsidR="003A6066" w:rsidRPr="00BA7823">
        <w:rPr>
          <w:rFonts w:ascii="Times New Roman" w:hAnsi="Times New Roman"/>
          <w:b/>
          <w:i/>
          <w:sz w:val="24"/>
          <w:szCs w:val="24"/>
        </w:rPr>
        <w:t xml:space="preserve"> 202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="006907DF" w:rsidRPr="00BA7823">
        <w:rPr>
          <w:rFonts w:ascii="Times New Roman" w:hAnsi="Times New Roman"/>
          <w:b/>
          <w:i/>
          <w:sz w:val="24"/>
          <w:szCs w:val="24"/>
        </w:rPr>
        <w:t xml:space="preserve"> г.  (обучено 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="006907DF" w:rsidRPr="00BA7823">
        <w:rPr>
          <w:rFonts w:ascii="Times New Roman" w:hAnsi="Times New Roman"/>
          <w:b/>
          <w:i/>
          <w:sz w:val="24"/>
          <w:szCs w:val="24"/>
        </w:rPr>
        <w:t xml:space="preserve"> чел.</w:t>
      </w:r>
      <w:r w:rsidR="003A6066" w:rsidRPr="00BA7823">
        <w:rPr>
          <w:rFonts w:ascii="Times New Roman" w:hAnsi="Times New Roman"/>
          <w:b/>
          <w:i/>
          <w:sz w:val="24"/>
          <w:szCs w:val="24"/>
        </w:rPr>
        <w:t xml:space="preserve"> из 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="006907DF" w:rsidRPr="00BA7823">
        <w:rPr>
          <w:rFonts w:ascii="Times New Roman" w:hAnsi="Times New Roman"/>
          <w:b/>
          <w:i/>
          <w:sz w:val="24"/>
          <w:szCs w:val="24"/>
        </w:rPr>
        <w:t xml:space="preserve"> МО):</w:t>
      </w:r>
    </w:p>
    <w:p w:rsidR="00AE7280" w:rsidRDefault="000815EA" w:rsidP="00081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A6066" w:rsidRPr="00BA7823">
        <w:rPr>
          <w:rFonts w:ascii="Times New Roman" w:hAnsi="Times New Roman"/>
          <w:sz w:val="24"/>
          <w:szCs w:val="24"/>
        </w:rPr>
        <w:t>. </w:t>
      </w:r>
      <w:proofErr w:type="spellStart"/>
      <w:r w:rsidRPr="000815EA">
        <w:rPr>
          <w:rFonts w:ascii="Times New Roman" w:hAnsi="Times New Roman"/>
          <w:sz w:val="24"/>
          <w:szCs w:val="24"/>
        </w:rPr>
        <w:t>Щеников</w:t>
      </w:r>
      <w:proofErr w:type="spellEnd"/>
      <w:r w:rsidRPr="000815EA">
        <w:rPr>
          <w:rFonts w:ascii="Times New Roman" w:hAnsi="Times New Roman"/>
          <w:sz w:val="24"/>
          <w:szCs w:val="24"/>
        </w:rPr>
        <w:t>-Архаров Константин Владимирович</w:t>
      </w:r>
      <w:r w:rsidR="00AE7280" w:rsidRPr="00BA78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</w:t>
      </w:r>
      <w:r w:rsidRPr="000815EA">
        <w:rPr>
          <w:rFonts w:ascii="Times New Roman" w:hAnsi="Times New Roman"/>
          <w:sz w:val="24"/>
          <w:szCs w:val="24"/>
        </w:rPr>
        <w:t>итарист, лютнист, композитор, аранжировщик, основатель и музыкальный руководитель «</w:t>
      </w:r>
      <w:proofErr w:type="gramStart"/>
      <w:r w:rsidRPr="000815EA">
        <w:rPr>
          <w:rFonts w:ascii="Times New Roman" w:hAnsi="Times New Roman"/>
          <w:sz w:val="24"/>
          <w:szCs w:val="24"/>
        </w:rPr>
        <w:t>Ренессанс-Оркестра</w:t>
      </w:r>
      <w:proofErr w:type="gramEnd"/>
      <w:r w:rsidRPr="000815EA">
        <w:rPr>
          <w:rFonts w:ascii="Times New Roman" w:hAnsi="Times New Roman"/>
          <w:sz w:val="24"/>
          <w:szCs w:val="24"/>
        </w:rPr>
        <w:t xml:space="preserve"> Санкт-Петербурга»</w:t>
      </w:r>
    </w:p>
    <w:p w:rsidR="000815EA" w:rsidRDefault="000815EA" w:rsidP="00081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0815EA">
        <w:rPr>
          <w:rFonts w:ascii="Times New Roman" w:hAnsi="Times New Roman"/>
          <w:sz w:val="24"/>
          <w:szCs w:val="24"/>
        </w:rPr>
        <w:t>Потапова Наталия Алексеевна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815EA">
        <w:rPr>
          <w:rFonts w:ascii="Times New Roman" w:hAnsi="Times New Roman"/>
          <w:sz w:val="24"/>
          <w:szCs w:val="24"/>
        </w:rPr>
        <w:t>преподаватель класса балалайки СПб ГБНОУ «Ли</w:t>
      </w:r>
      <w:r>
        <w:rPr>
          <w:rFonts w:ascii="Times New Roman" w:hAnsi="Times New Roman"/>
          <w:sz w:val="24"/>
          <w:szCs w:val="24"/>
        </w:rPr>
        <w:t>цей искусств «Санкт-Петербург»</w:t>
      </w:r>
    </w:p>
    <w:p w:rsidR="000815EA" w:rsidRDefault="000815EA" w:rsidP="00081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0815EA">
        <w:rPr>
          <w:rFonts w:ascii="Times New Roman" w:hAnsi="Times New Roman"/>
          <w:sz w:val="24"/>
          <w:szCs w:val="24"/>
        </w:rPr>
        <w:t>Семяшкин Михаил Викторович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815EA">
        <w:rPr>
          <w:rFonts w:ascii="Times New Roman" w:hAnsi="Times New Roman"/>
          <w:sz w:val="24"/>
          <w:szCs w:val="24"/>
        </w:rPr>
        <w:t>преподаватель предметов профессионального цикла специальности «Инструментальное исполнительство» по виду «Инструменты народного оркестра»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15EA">
        <w:rPr>
          <w:rFonts w:ascii="Times New Roman" w:hAnsi="Times New Roman"/>
          <w:sz w:val="24"/>
          <w:szCs w:val="24"/>
        </w:rPr>
        <w:t>ГОБПОУ «Мурманский колледж</w:t>
      </w:r>
      <w:r>
        <w:rPr>
          <w:rFonts w:ascii="Times New Roman" w:hAnsi="Times New Roman"/>
          <w:sz w:val="24"/>
          <w:szCs w:val="24"/>
        </w:rPr>
        <w:t>а искусств»</w:t>
      </w:r>
    </w:p>
    <w:p w:rsidR="000815EA" w:rsidRPr="00BA7823" w:rsidRDefault="000815EA" w:rsidP="000815E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907DF" w:rsidRPr="00BA7823" w:rsidRDefault="003A6066" w:rsidP="000815EA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A782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815EA">
        <w:rPr>
          <w:rFonts w:ascii="Times New Roman" w:hAnsi="Times New Roman"/>
          <w:b/>
          <w:bCs/>
          <w:i/>
          <w:sz w:val="24"/>
          <w:szCs w:val="24"/>
        </w:rPr>
        <w:t>4</w:t>
      </w:r>
      <w:r w:rsidR="00053D11" w:rsidRPr="00BA7823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BA7823">
        <w:rPr>
          <w:rFonts w:ascii="Times New Roman" w:hAnsi="Times New Roman"/>
          <w:b/>
          <w:bCs/>
          <w:i/>
          <w:sz w:val="24"/>
          <w:szCs w:val="24"/>
        </w:rPr>
        <w:t>«</w:t>
      </w:r>
      <w:r w:rsidR="000815EA" w:rsidRPr="000815EA">
        <w:t xml:space="preserve"> </w:t>
      </w:r>
      <w:r w:rsidR="000815EA" w:rsidRPr="000815EA">
        <w:rPr>
          <w:rFonts w:ascii="Times New Roman" w:hAnsi="Times New Roman"/>
          <w:b/>
          <w:bCs/>
          <w:i/>
          <w:sz w:val="24"/>
          <w:szCs w:val="24"/>
        </w:rPr>
        <w:t>R&amp;D менеджмент в сфере культуры</w:t>
      </w:r>
      <w:r w:rsidRPr="00BA7823">
        <w:rPr>
          <w:rFonts w:ascii="Times New Roman" w:hAnsi="Times New Roman"/>
          <w:b/>
          <w:bCs/>
          <w:i/>
          <w:sz w:val="24"/>
          <w:szCs w:val="24"/>
        </w:rPr>
        <w:t>»</w:t>
      </w:r>
      <w:r w:rsidR="006907DF" w:rsidRPr="00BA7823">
        <w:rPr>
          <w:rFonts w:ascii="Times New Roman" w:hAnsi="Times New Roman"/>
          <w:b/>
          <w:bCs/>
          <w:i/>
          <w:sz w:val="24"/>
          <w:szCs w:val="24"/>
        </w:rPr>
        <w:t xml:space="preserve"> -</w:t>
      </w:r>
      <w:r w:rsidR="000909C5" w:rsidRPr="00BA782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815EA">
        <w:rPr>
          <w:rFonts w:ascii="Times New Roman" w:hAnsi="Times New Roman"/>
          <w:b/>
          <w:bCs/>
          <w:i/>
          <w:sz w:val="24"/>
          <w:szCs w:val="24"/>
        </w:rPr>
        <w:t>14-20</w:t>
      </w:r>
      <w:r w:rsidRPr="00BA782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909C5" w:rsidRPr="00BA7823">
        <w:rPr>
          <w:rFonts w:ascii="Times New Roman" w:hAnsi="Times New Roman"/>
          <w:b/>
          <w:bCs/>
          <w:i/>
          <w:sz w:val="24"/>
          <w:szCs w:val="24"/>
        </w:rPr>
        <w:t>марта</w:t>
      </w:r>
      <w:r w:rsidR="006907DF" w:rsidRPr="00BA782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BA7823">
        <w:rPr>
          <w:rFonts w:ascii="Times New Roman" w:hAnsi="Times New Roman"/>
          <w:b/>
          <w:bCs/>
          <w:i/>
          <w:sz w:val="24"/>
          <w:szCs w:val="24"/>
        </w:rPr>
        <w:t>202</w:t>
      </w:r>
      <w:r w:rsidR="000815EA">
        <w:rPr>
          <w:rFonts w:ascii="Times New Roman" w:hAnsi="Times New Roman"/>
          <w:b/>
          <w:bCs/>
          <w:i/>
          <w:sz w:val="24"/>
          <w:szCs w:val="24"/>
        </w:rPr>
        <w:t>2</w:t>
      </w:r>
      <w:r w:rsidR="006907DF" w:rsidRPr="00BA7823">
        <w:rPr>
          <w:rFonts w:ascii="Times New Roman" w:hAnsi="Times New Roman"/>
          <w:b/>
          <w:bCs/>
          <w:i/>
          <w:sz w:val="24"/>
          <w:szCs w:val="24"/>
        </w:rPr>
        <w:t xml:space="preserve"> г. (обучено</w:t>
      </w:r>
      <w:r w:rsidRPr="00BA782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815EA">
        <w:rPr>
          <w:rFonts w:ascii="Times New Roman" w:hAnsi="Times New Roman"/>
          <w:b/>
          <w:bCs/>
          <w:i/>
          <w:sz w:val="24"/>
          <w:szCs w:val="24"/>
        </w:rPr>
        <w:t>29</w:t>
      </w:r>
      <w:r w:rsidR="00094438" w:rsidRPr="00BA7823">
        <w:rPr>
          <w:rFonts w:ascii="Times New Roman" w:hAnsi="Times New Roman"/>
          <w:b/>
          <w:bCs/>
          <w:i/>
          <w:sz w:val="24"/>
          <w:szCs w:val="24"/>
        </w:rPr>
        <w:t xml:space="preserve"> чел.</w:t>
      </w:r>
      <w:r w:rsidRPr="00BA7823">
        <w:rPr>
          <w:rFonts w:ascii="Times New Roman" w:hAnsi="Times New Roman"/>
          <w:b/>
          <w:bCs/>
          <w:i/>
          <w:sz w:val="24"/>
          <w:szCs w:val="24"/>
        </w:rPr>
        <w:t xml:space="preserve"> из </w:t>
      </w:r>
      <w:r w:rsidR="000815EA">
        <w:rPr>
          <w:rFonts w:ascii="Times New Roman" w:hAnsi="Times New Roman"/>
          <w:b/>
          <w:bCs/>
          <w:i/>
          <w:sz w:val="24"/>
          <w:szCs w:val="24"/>
        </w:rPr>
        <w:t>8</w:t>
      </w:r>
      <w:r w:rsidR="006907DF" w:rsidRPr="00BA7823">
        <w:rPr>
          <w:rFonts w:ascii="Times New Roman" w:hAnsi="Times New Roman"/>
          <w:b/>
          <w:bCs/>
          <w:i/>
          <w:sz w:val="24"/>
          <w:szCs w:val="24"/>
        </w:rPr>
        <w:t xml:space="preserve"> МО):</w:t>
      </w:r>
    </w:p>
    <w:p w:rsidR="006907DF" w:rsidRPr="00BA7823" w:rsidRDefault="00D7320C" w:rsidP="000815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823">
        <w:rPr>
          <w:rFonts w:ascii="Times New Roman" w:hAnsi="Times New Roman"/>
          <w:sz w:val="24"/>
          <w:szCs w:val="24"/>
        </w:rPr>
        <w:t xml:space="preserve">         </w:t>
      </w:r>
      <w:r w:rsidR="00BA7823" w:rsidRPr="00BA7823">
        <w:rPr>
          <w:rFonts w:ascii="Times New Roman" w:hAnsi="Times New Roman"/>
          <w:sz w:val="24"/>
          <w:szCs w:val="24"/>
        </w:rPr>
        <w:tab/>
      </w:r>
      <w:r w:rsidRPr="00BA7823">
        <w:rPr>
          <w:rFonts w:ascii="Times New Roman" w:hAnsi="Times New Roman"/>
          <w:sz w:val="24"/>
          <w:szCs w:val="24"/>
        </w:rPr>
        <w:t xml:space="preserve"> </w:t>
      </w:r>
      <w:r w:rsidR="00663B7F" w:rsidRPr="00BA7823">
        <w:rPr>
          <w:rFonts w:ascii="Times New Roman" w:hAnsi="Times New Roman"/>
          <w:sz w:val="24"/>
          <w:szCs w:val="24"/>
        </w:rPr>
        <w:t>6. </w:t>
      </w:r>
      <w:proofErr w:type="spellStart"/>
      <w:r w:rsidR="000815EA" w:rsidRPr="000815EA">
        <w:rPr>
          <w:rFonts w:ascii="Times New Roman" w:hAnsi="Times New Roman"/>
          <w:sz w:val="24"/>
          <w:szCs w:val="24"/>
        </w:rPr>
        <w:t>Карпанина</w:t>
      </w:r>
      <w:proofErr w:type="spellEnd"/>
      <w:r w:rsidR="000815EA" w:rsidRPr="000815EA">
        <w:rPr>
          <w:rFonts w:ascii="Times New Roman" w:hAnsi="Times New Roman"/>
          <w:sz w:val="24"/>
          <w:szCs w:val="24"/>
        </w:rPr>
        <w:t xml:space="preserve"> Евгения Николаевна</w:t>
      </w:r>
      <w:r w:rsidR="000815EA">
        <w:rPr>
          <w:rFonts w:ascii="Times New Roman" w:hAnsi="Times New Roman"/>
          <w:sz w:val="24"/>
          <w:szCs w:val="24"/>
        </w:rPr>
        <w:t xml:space="preserve">, </w:t>
      </w:r>
      <w:r w:rsidR="000815EA" w:rsidRPr="000815EA">
        <w:rPr>
          <w:rFonts w:ascii="Times New Roman" w:hAnsi="Times New Roman"/>
          <w:sz w:val="24"/>
          <w:szCs w:val="24"/>
        </w:rPr>
        <w:t xml:space="preserve">преподаватель ФГБОУ </w:t>
      </w:r>
      <w:proofErr w:type="gramStart"/>
      <w:r w:rsidR="000815EA" w:rsidRPr="000815EA">
        <w:rPr>
          <w:rFonts w:ascii="Times New Roman" w:hAnsi="Times New Roman"/>
          <w:sz w:val="24"/>
          <w:szCs w:val="24"/>
        </w:rPr>
        <w:t>ВО</w:t>
      </w:r>
      <w:proofErr w:type="gramEnd"/>
      <w:r w:rsidR="000815EA" w:rsidRPr="000815EA">
        <w:rPr>
          <w:rFonts w:ascii="Times New Roman" w:hAnsi="Times New Roman"/>
          <w:sz w:val="24"/>
          <w:szCs w:val="24"/>
        </w:rPr>
        <w:t xml:space="preserve"> «Краснодарский государственный институт культуры»,  арт-менеджер, преподаватель авторских курсов по арт-менеджменту - ЦНТИ «Прогресс» (Санкт-Петербург), Центра непрерывного образования и повышения квалификации творческих и управленческих кадров в сфере культуры (Краснодар)</w:t>
      </w:r>
    </w:p>
    <w:p w:rsidR="006907DF" w:rsidRPr="00BA7823" w:rsidRDefault="006907DF" w:rsidP="00BA7823">
      <w:pPr>
        <w:pStyle w:val="a9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053D11" w:rsidRPr="00BA7823" w:rsidRDefault="000815EA" w:rsidP="000815EA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5</w:t>
      </w:r>
      <w:r w:rsidR="00053D11" w:rsidRPr="00BA7823">
        <w:rPr>
          <w:rFonts w:ascii="Times New Roman" w:hAnsi="Times New Roman"/>
          <w:b/>
          <w:bCs/>
          <w:i/>
          <w:sz w:val="24"/>
          <w:szCs w:val="24"/>
        </w:rPr>
        <w:t>.</w:t>
      </w:r>
      <w:r w:rsidR="00663B7F" w:rsidRPr="00BA7823">
        <w:rPr>
          <w:rFonts w:ascii="Times New Roman" w:hAnsi="Times New Roman"/>
          <w:b/>
          <w:bCs/>
          <w:i/>
          <w:sz w:val="24"/>
          <w:szCs w:val="24"/>
        </w:rPr>
        <w:t xml:space="preserve"> «</w:t>
      </w:r>
      <w:r w:rsidR="00A029CE" w:rsidRPr="00A029CE">
        <w:rPr>
          <w:rFonts w:ascii="Times New Roman" w:hAnsi="Times New Roman"/>
          <w:b/>
          <w:bCs/>
          <w:i/>
          <w:sz w:val="24"/>
          <w:szCs w:val="24"/>
        </w:rPr>
        <w:t>Самодеятельное хореографическое творчество: современный танец</w:t>
      </w:r>
      <w:r w:rsidR="00663B7F" w:rsidRPr="00BA7823">
        <w:rPr>
          <w:rFonts w:ascii="Times New Roman" w:hAnsi="Times New Roman"/>
          <w:b/>
          <w:bCs/>
          <w:i/>
          <w:sz w:val="24"/>
          <w:szCs w:val="24"/>
        </w:rPr>
        <w:t xml:space="preserve">» - </w:t>
      </w:r>
      <w:r w:rsidR="00A029CE">
        <w:rPr>
          <w:rFonts w:ascii="Times New Roman" w:hAnsi="Times New Roman"/>
          <w:b/>
          <w:bCs/>
          <w:i/>
          <w:sz w:val="24"/>
          <w:szCs w:val="24"/>
        </w:rPr>
        <w:t>04-05</w:t>
      </w:r>
      <w:r w:rsidR="00663B7F" w:rsidRPr="00BA782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A029CE">
        <w:rPr>
          <w:rFonts w:ascii="Times New Roman" w:hAnsi="Times New Roman"/>
          <w:b/>
          <w:bCs/>
          <w:i/>
          <w:sz w:val="24"/>
          <w:szCs w:val="24"/>
        </w:rPr>
        <w:t>апреля</w:t>
      </w:r>
      <w:r w:rsidR="00663B7F" w:rsidRPr="00BA7823">
        <w:rPr>
          <w:rFonts w:ascii="Times New Roman" w:hAnsi="Times New Roman"/>
          <w:b/>
          <w:bCs/>
          <w:i/>
          <w:sz w:val="24"/>
          <w:szCs w:val="24"/>
        </w:rPr>
        <w:t xml:space="preserve"> 202</w:t>
      </w:r>
      <w:r w:rsidR="00A029CE">
        <w:rPr>
          <w:rFonts w:ascii="Times New Roman" w:hAnsi="Times New Roman"/>
          <w:b/>
          <w:bCs/>
          <w:i/>
          <w:sz w:val="24"/>
          <w:szCs w:val="24"/>
        </w:rPr>
        <w:t>2</w:t>
      </w:r>
      <w:r w:rsidR="00D35BEC" w:rsidRPr="00BA7823">
        <w:rPr>
          <w:rFonts w:ascii="Times New Roman" w:hAnsi="Times New Roman"/>
          <w:b/>
          <w:bCs/>
          <w:i/>
          <w:sz w:val="24"/>
          <w:szCs w:val="24"/>
        </w:rPr>
        <w:t xml:space="preserve"> г. (</w:t>
      </w:r>
      <w:r w:rsidR="00CD2710" w:rsidRPr="00BA7823">
        <w:rPr>
          <w:rFonts w:ascii="Times New Roman" w:hAnsi="Times New Roman"/>
          <w:b/>
          <w:bCs/>
          <w:i/>
          <w:sz w:val="24"/>
          <w:szCs w:val="24"/>
        </w:rPr>
        <w:t>обучено 27</w:t>
      </w:r>
      <w:r w:rsidR="00D35BEC" w:rsidRPr="00BA7823">
        <w:rPr>
          <w:rFonts w:ascii="Times New Roman" w:hAnsi="Times New Roman"/>
          <w:b/>
          <w:bCs/>
          <w:i/>
          <w:sz w:val="24"/>
          <w:szCs w:val="24"/>
        </w:rPr>
        <w:t xml:space="preserve"> чел.</w:t>
      </w:r>
      <w:r w:rsidR="00663B7F" w:rsidRPr="00BA7823">
        <w:rPr>
          <w:rFonts w:ascii="Times New Roman" w:hAnsi="Times New Roman"/>
          <w:b/>
          <w:bCs/>
          <w:i/>
          <w:sz w:val="24"/>
          <w:szCs w:val="24"/>
        </w:rPr>
        <w:t xml:space="preserve"> из </w:t>
      </w:r>
      <w:r w:rsidR="00A029CE">
        <w:rPr>
          <w:rFonts w:ascii="Times New Roman" w:hAnsi="Times New Roman"/>
          <w:b/>
          <w:bCs/>
          <w:i/>
          <w:sz w:val="24"/>
          <w:szCs w:val="24"/>
        </w:rPr>
        <w:t>10</w:t>
      </w:r>
      <w:r w:rsidR="00D35BEC" w:rsidRPr="00BA7823">
        <w:rPr>
          <w:rFonts w:ascii="Times New Roman" w:hAnsi="Times New Roman"/>
          <w:b/>
          <w:bCs/>
          <w:i/>
          <w:sz w:val="24"/>
          <w:szCs w:val="24"/>
        </w:rPr>
        <w:t xml:space="preserve"> МО): </w:t>
      </w:r>
    </w:p>
    <w:p w:rsidR="00D92057" w:rsidRDefault="000815EA" w:rsidP="00BA7823">
      <w:pPr>
        <w:pStyle w:val="a9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663B7F" w:rsidRPr="00BA7823">
        <w:rPr>
          <w:rFonts w:ascii="Times New Roman" w:hAnsi="Times New Roman"/>
          <w:bCs/>
          <w:sz w:val="24"/>
          <w:szCs w:val="24"/>
        </w:rPr>
        <w:t xml:space="preserve">. </w:t>
      </w:r>
      <w:r w:rsidRPr="000815EA">
        <w:rPr>
          <w:rFonts w:ascii="Times New Roman" w:hAnsi="Times New Roman"/>
          <w:sz w:val="24"/>
          <w:szCs w:val="24"/>
        </w:rPr>
        <w:t>Фоминых Анна Андреевна</w:t>
      </w:r>
      <w:r w:rsidR="00AE7280" w:rsidRPr="00BA78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х</w:t>
      </w:r>
      <w:r w:rsidRPr="000815EA">
        <w:rPr>
          <w:rFonts w:ascii="Times New Roman" w:hAnsi="Times New Roman"/>
          <w:sz w:val="24"/>
          <w:szCs w:val="24"/>
        </w:rPr>
        <w:t>удожественный руководитель детского ансамбля эстрадного танца "Планета" и детского инновационного театра «Планета» (Москва / Йошкар-Ола)</w:t>
      </w:r>
    </w:p>
    <w:p w:rsidR="00A029CE" w:rsidRPr="00BA7823" w:rsidRDefault="00A029CE" w:rsidP="00BA7823">
      <w:pPr>
        <w:pStyle w:val="a9"/>
        <w:spacing w:line="240" w:lineRule="auto"/>
        <w:ind w:left="0"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5C7D33" w:rsidRPr="00BA7823" w:rsidRDefault="006907DF" w:rsidP="00BA7823">
      <w:pPr>
        <w:pStyle w:val="a9"/>
        <w:spacing w:line="240" w:lineRule="auto"/>
        <w:ind w:left="0"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A782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A029CE">
        <w:rPr>
          <w:rFonts w:ascii="Times New Roman" w:hAnsi="Times New Roman"/>
          <w:b/>
          <w:bCs/>
          <w:i/>
          <w:sz w:val="24"/>
          <w:szCs w:val="24"/>
        </w:rPr>
        <w:t>6</w:t>
      </w:r>
      <w:r w:rsidR="00053D11" w:rsidRPr="00BA7823">
        <w:rPr>
          <w:rFonts w:ascii="Times New Roman" w:hAnsi="Times New Roman"/>
          <w:b/>
          <w:bCs/>
          <w:i/>
          <w:sz w:val="24"/>
          <w:szCs w:val="24"/>
        </w:rPr>
        <w:t>.</w:t>
      </w:r>
      <w:r w:rsidR="00663B7F" w:rsidRPr="00BA7823">
        <w:rPr>
          <w:rFonts w:ascii="Times New Roman" w:hAnsi="Times New Roman"/>
          <w:b/>
          <w:bCs/>
          <w:i/>
          <w:sz w:val="24"/>
          <w:szCs w:val="24"/>
        </w:rPr>
        <w:t>«</w:t>
      </w:r>
      <w:r w:rsidR="00A029CE" w:rsidRPr="00A029CE">
        <w:rPr>
          <w:rFonts w:ascii="Times New Roman" w:hAnsi="Times New Roman"/>
          <w:b/>
          <w:bCs/>
          <w:i/>
          <w:sz w:val="24"/>
          <w:szCs w:val="24"/>
        </w:rPr>
        <w:t>Методика вокально-хоровой работы в народном коллективе</w:t>
      </w:r>
      <w:r w:rsidR="00663B7F" w:rsidRPr="00BA7823">
        <w:rPr>
          <w:rFonts w:ascii="Times New Roman" w:hAnsi="Times New Roman"/>
          <w:b/>
          <w:bCs/>
          <w:i/>
          <w:sz w:val="24"/>
          <w:szCs w:val="24"/>
        </w:rPr>
        <w:t>»</w:t>
      </w:r>
      <w:r w:rsidR="00910B59" w:rsidRPr="00BA7823">
        <w:rPr>
          <w:rFonts w:ascii="Times New Roman" w:hAnsi="Times New Roman"/>
          <w:b/>
          <w:bCs/>
          <w:i/>
          <w:sz w:val="24"/>
          <w:szCs w:val="24"/>
        </w:rPr>
        <w:t xml:space="preserve"> - </w:t>
      </w:r>
      <w:r w:rsidR="00A029CE">
        <w:rPr>
          <w:rFonts w:ascii="Times New Roman" w:hAnsi="Times New Roman"/>
          <w:b/>
          <w:bCs/>
          <w:i/>
          <w:sz w:val="24"/>
          <w:szCs w:val="24"/>
        </w:rPr>
        <w:t>19-20</w:t>
      </w:r>
      <w:r w:rsidR="00910B59" w:rsidRPr="00BA782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A029CE">
        <w:rPr>
          <w:rFonts w:ascii="Times New Roman" w:hAnsi="Times New Roman"/>
          <w:b/>
          <w:bCs/>
          <w:i/>
          <w:sz w:val="24"/>
          <w:szCs w:val="24"/>
        </w:rPr>
        <w:t>февраля</w:t>
      </w:r>
      <w:r w:rsidR="00D35BEC" w:rsidRPr="00BA782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663B7F" w:rsidRPr="00BA7823">
        <w:rPr>
          <w:rFonts w:ascii="Times New Roman" w:hAnsi="Times New Roman"/>
          <w:b/>
          <w:bCs/>
          <w:i/>
          <w:sz w:val="24"/>
          <w:szCs w:val="24"/>
        </w:rPr>
        <w:t>202</w:t>
      </w:r>
      <w:r w:rsidR="00A029CE">
        <w:rPr>
          <w:rFonts w:ascii="Times New Roman" w:hAnsi="Times New Roman"/>
          <w:b/>
          <w:bCs/>
          <w:i/>
          <w:sz w:val="24"/>
          <w:szCs w:val="24"/>
        </w:rPr>
        <w:t>2</w:t>
      </w:r>
      <w:r w:rsidR="00D35BEC" w:rsidRPr="00BA7823">
        <w:rPr>
          <w:rFonts w:ascii="Times New Roman" w:hAnsi="Times New Roman"/>
          <w:b/>
          <w:bCs/>
          <w:i/>
          <w:sz w:val="24"/>
          <w:szCs w:val="24"/>
        </w:rPr>
        <w:t xml:space="preserve"> г. </w:t>
      </w:r>
      <w:r w:rsidR="00663B7F" w:rsidRPr="00BA7823">
        <w:rPr>
          <w:rFonts w:ascii="Times New Roman" w:hAnsi="Times New Roman"/>
          <w:b/>
          <w:bCs/>
          <w:i/>
          <w:sz w:val="24"/>
          <w:szCs w:val="24"/>
        </w:rPr>
        <w:t xml:space="preserve">(обучено </w:t>
      </w:r>
      <w:r w:rsidR="00A029CE">
        <w:rPr>
          <w:rFonts w:ascii="Times New Roman" w:hAnsi="Times New Roman"/>
          <w:b/>
          <w:bCs/>
          <w:i/>
          <w:sz w:val="24"/>
          <w:szCs w:val="24"/>
        </w:rPr>
        <w:t>37</w:t>
      </w:r>
      <w:r w:rsidR="00663B7F" w:rsidRPr="00BA7823">
        <w:rPr>
          <w:rFonts w:ascii="Times New Roman" w:hAnsi="Times New Roman"/>
          <w:b/>
          <w:bCs/>
          <w:i/>
          <w:sz w:val="24"/>
          <w:szCs w:val="24"/>
        </w:rPr>
        <w:t xml:space="preserve"> чел. из </w:t>
      </w:r>
      <w:r w:rsidR="00A029CE">
        <w:rPr>
          <w:rFonts w:ascii="Times New Roman" w:hAnsi="Times New Roman"/>
          <w:b/>
          <w:bCs/>
          <w:i/>
          <w:sz w:val="24"/>
          <w:szCs w:val="24"/>
        </w:rPr>
        <w:t>10</w:t>
      </w:r>
      <w:r w:rsidR="00D35BEC" w:rsidRPr="00BA7823">
        <w:rPr>
          <w:rFonts w:ascii="Times New Roman" w:hAnsi="Times New Roman"/>
          <w:b/>
          <w:bCs/>
          <w:i/>
          <w:sz w:val="24"/>
          <w:szCs w:val="24"/>
        </w:rPr>
        <w:t xml:space="preserve"> МО):</w:t>
      </w:r>
    </w:p>
    <w:p w:rsidR="00D35BEC" w:rsidRDefault="00A029CE" w:rsidP="00BA7823">
      <w:pPr>
        <w:pStyle w:val="a9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</w:t>
      </w:r>
      <w:r w:rsidR="00663B7F" w:rsidRPr="00BA7823">
        <w:rPr>
          <w:rFonts w:ascii="Times New Roman" w:hAnsi="Times New Roman"/>
          <w:sz w:val="24"/>
          <w:szCs w:val="24"/>
        </w:rPr>
        <w:t>. </w:t>
      </w:r>
      <w:r w:rsidRPr="00A029CE">
        <w:rPr>
          <w:rFonts w:ascii="Times New Roman" w:hAnsi="Times New Roman"/>
          <w:sz w:val="24"/>
          <w:szCs w:val="24"/>
        </w:rPr>
        <w:t>Петров Юрий Геннадьевич</w:t>
      </w:r>
      <w:r w:rsidR="005C7D33" w:rsidRPr="00BA7823">
        <w:rPr>
          <w:rFonts w:ascii="Times New Roman" w:hAnsi="Times New Roman"/>
          <w:sz w:val="24"/>
          <w:szCs w:val="24"/>
        </w:rPr>
        <w:t xml:space="preserve">, </w:t>
      </w:r>
      <w:r w:rsidRPr="00A029CE">
        <w:rPr>
          <w:rFonts w:ascii="Times New Roman" w:hAnsi="Times New Roman"/>
          <w:sz w:val="24"/>
          <w:szCs w:val="24"/>
        </w:rPr>
        <w:t xml:space="preserve">доцент кафедры хорового </w:t>
      </w:r>
      <w:proofErr w:type="spellStart"/>
      <w:r w:rsidRPr="00A029CE">
        <w:rPr>
          <w:rFonts w:ascii="Times New Roman" w:hAnsi="Times New Roman"/>
          <w:sz w:val="24"/>
          <w:szCs w:val="24"/>
        </w:rPr>
        <w:t>дирижирования</w:t>
      </w:r>
      <w:proofErr w:type="spellEnd"/>
      <w:r w:rsidRPr="00A029CE">
        <w:rPr>
          <w:rFonts w:ascii="Times New Roman" w:hAnsi="Times New Roman"/>
          <w:sz w:val="24"/>
          <w:szCs w:val="24"/>
        </w:rPr>
        <w:t xml:space="preserve"> ФГБОУ </w:t>
      </w:r>
      <w:proofErr w:type="gramStart"/>
      <w:r w:rsidRPr="00A029CE">
        <w:rPr>
          <w:rFonts w:ascii="Times New Roman" w:hAnsi="Times New Roman"/>
          <w:sz w:val="24"/>
          <w:szCs w:val="24"/>
        </w:rPr>
        <w:t>ВО</w:t>
      </w:r>
      <w:proofErr w:type="gramEnd"/>
      <w:r w:rsidRPr="00A029CE">
        <w:rPr>
          <w:rFonts w:ascii="Times New Roman" w:hAnsi="Times New Roman"/>
          <w:sz w:val="24"/>
          <w:szCs w:val="24"/>
        </w:rPr>
        <w:t xml:space="preserve"> «Пермский государственный институт культуры», руководитель народного хора,  методист по фольклору, Лауреат премии в сфере куль</w:t>
      </w:r>
      <w:r>
        <w:rPr>
          <w:rFonts w:ascii="Times New Roman" w:hAnsi="Times New Roman"/>
          <w:sz w:val="24"/>
          <w:szCs w:val="24"/>
        </w:rPr>
        <w:t>туры и искусства Пермского края</w:t>
      </w:r>
    </w:p>
    <w:p w:rsidR="00A029CE" w:rsidRPr="00BA7823" w:rsidRDefault="00A029CE" w:rsidP="00BA7823">
      <w:pPr>
        <w:pStyle w:val="a9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D35BEC" w:rsidRPr="00BA7823" w:rsidRDefault="006907DF" w:rsidP="00BA7823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A782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A029CE">
        <w:rPr>
          <w:rFonts w:ascii="Times New Roman" w:hAnsi="Times New Roman"/>
          <w:b/>
          <w:bCs/>
          <w:i/>
          <w:sz w:val="24"/>
          <w:szCs w:val="24"/>
        </w:rPr>
        <w:t>7</w:t>
      </w:r>
      <w:r w:rsidR="00053D11" w:rsidRPr="00BA7823">
        <w:rPr>
          <w:rFonts w:ascii="Times New Roman" w:hAnsi="Times New Roman"/>
          <w:b/>
          <w:bCs/>
          <w:i/>
          <w:sz w:val="24"/>
          <w:szCs w:val="24"/>
        </w:rPr>
        <w:t>.</w:t>
      </w:r>
      <w:r w:rsidR="00D35BEC" w:rsidRPr="00BA7823">
        <w:rPr>
          <w:rFonts w:ascii="Times New Roman" w:hAnsi="Times New Roman"/>
          <w:b/>
          <w:bCs/>
          <w:i/>
          <w:sz w:val="24"/>
          <w:szCs w:val="24"/>
        </w:rPr>
        <w:t>«</w:t>
      </w:r>
      <w:r w:rsidR="00A029CE" w:rsidRPr="00A029CE">
        <w:rPr>
          <w:rFonts w:ascii="Times New Roman" w:hAnsi="Times New Roman"/>
          <w:b/>
          <w:bCs/>
          <w:i/>
          <w:sz w:val="24"/>
          <w:szCs w:val="24"/>
        </w:rPr>
        <w:t>Декоративно-прикладное творчество: работа с берестой</w:t>
      </w:r>
      <w:r w:rsidR="00663B7F" w:rsidRPr="00BA7823">
        <w:rPr>
          <w:rFonts w:ascii="Times New Roman" w:hAnsi="Times New Roman"/>
          <w:b/>
          <w:bCs/>
          <w:i/>
          <w:sz w:val="24"/>
          <w:szCs w:val="24"/>
        </w:rPr>
        <w:t xml:space="preserve">» - </w:t>
      </w:r>
      <w:r w:rsidR="00A029CE">
        <w:rPr>
          <w:rFonts w:ascii="Times New Roman" w:hAnsi="Times New Roman"/>
          <w:b/>
          <w:bCs/>
          <w:i/>
          <w:sz w:val="24"/>
          <w:szCs w:val="24"/>
        </w:rPr>
        <w:t>08-10</w:t>
      </w:r>
      <w:r w:rsidR="00910B59" w:rsidRPr="00BA782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A029CE">
        <w:rPr>
          <w:rFonts w:ascii="Times New Roman" w:hAnsi="Times New Roman"/>
          <w:b/>
          <w:bCs/>
          <w:i/>
          <w:sz w:val="24"/>
          <w:szCs w:val="24"/>
        </w:rPr>
        <w:t>апреля</w:t>
      </w:r>
      <w:r w:rsidR="00D35BEC" w:rsidRPr="00BA782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663B7F" w:rsidRPr="00BA7823">
        <w:rPr>
          <w:rFonts w:ascii="Times New Roman" w:hAnsi="Times New Roman"/>
          <w:b/>
          <w:bCs/>
          <w:i/>
          <w:sz w:val="24"/>
          <w:szCs w:val="24"/>
        </w:rPr>
        <w:t>202</w:t>
      </w:r>
      <w:r w:rsidR="00A029CE">
        <w:rPr>
          <w:rFonts w:ascii="Times New Roman" w:hAnsi="Times New Roman"/>
          <w:b/>
          <w:bCs/>
          <w:i/>
          <w:sz w:val="24"/>
          <w:szCs w:val="24"/>
        </w:rPr>
        <w:t>2</w:t>
      </w:r>
      <w:r w:rsidR="00D35BEC" w:rsidRPr="00BA7823">
        <w:rPr>
          <w:rFonts w:ascii="Times New Roman" w:hAnsi="Times New Roman"/>
          <w:b/>
          <w:bCs/>
          <w:i/>
          <w:sz w:val="24"/>
          <w:szCs w:val="24"/>
        </w:rPr>
        <w:t xml:space="preserve"> г</w:t>
      </w:r>
      <w:r w:rsidR="00663B7F" w:rsidRPr="00BA7823">
        <w:rPr>
          <w:rFonts w:ascii="Times New Roman" w:hAnsi="Times New Roman"/>
          <w:b/>
          <w:bCs/>
          <w:i/>
          <w:sz w:val="24"/>
          <w:szCs w:val="24"/>
        </w:rPr>
        <w:t>. (обучено 1</w:t>
      </w:r>
      <w:r w:rsidR="00A029CE">
        <w:rPr>
          <w:rFonts w:ascii="Times New Roman" w:hAnsi="Times New Roman"/>
          <w:b/>
          <w:bCs/>
          <w:i/>
          <w:sz w:val="24"/>
          <w:szCs w:val="24"/>
        </w:rPr>
        <w:t>9</w:t>
      </w:r>
      <w:r w:rsidR="00663B7F" w:rsidRPr="00BA7823">
        <w:rPr>
          <w:rFonts w:ascii="Times New Roman" w:hAnsi="Times New Roman"/>
          <w:b/>
          <w:bCs/>
          <w:i/>
          <w:sz w:val="24"/>
          <w:szCs w:val="24"/>
        </w:rPr>
        <w:t xml:space="preserve"> чел. из 1</w:t>
      </w:r>
      <w:r w:rsidR="00A029CE">
        <w:rPr>
          <w:rFonts w:ascii="Times New Roman" w:hAnsi="Times New Roman"/>
          <w:b/>
          <w:bCs/>
          <w:i/>
          <w:sz w:val="24"/>
          <w:szCs w:val="24"/>
        </w:rPr>
        <w:t>0</w:t>
      </w:r>
      <w:r w:rsidR="00D35BEC" w:rsidRPr="00BA7823">
        <w:rPr>
          <w:rFonts w:ascii="Times New Roman" w:hAnsi="Times New Roman"/>
          <w:b/>
          <w:bCs/>
          <w:i/>
          <w:sz w:val="24"/>
          <w:szCs w:val="24"/>
        </w:rPr>
        <w:t xml:space="preserve"> МО):</w:t>
      </w:r>
    </w:p>
    <w:p w:rsidR="00AE7280" w:rsidRPr="00BA7823" w:rsidRDefault="00AE7280" w:rsidP="00A029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823">
        <w:rPr>
          <w:rFonts w:ascii="Times New Roman" w:hAnsi="Times New Roman"/>
          <w:sz w:val="24"/>
          <w:szCs w:val="24"/>
        </w:rPr>
        <w:t xml:space="preserve">          </w:t>
      </w:r>
      <w:r w:rsidR="00A029CE">
        <w:rPr>
          <w:rFonts w:ascii="Times New Roman" w:hAnsi="Times New Roman"/>
          <w:sz w:val="24"/>
          <w:szCs w:val="24"/>
        </w:rPr>
        <w:t xml:space="preserve"> </w:t>
      </w:r>
      <w:r w:rsidRPr="00BA7823">
        <w:rPr>
          <w:rFonts w:ascii="Times New Roman" w:hAnsi="Times New Roman"/>
          <w:sz w:val="24"/>
          <w:szCs w:val="24"/>
        </w:rPr>
        <w:t xml:space="preserve">  </w:t>
      </w:r>
      <w:r w:rsidR="00A029CE">
        <w:rPr>
          <w:rFonts w:ascii="Times New Roman" w:hAnsi="Times New Roman"/>
          <w:sz w:val="24"/>
          <w:szCs w:val="24"/>
        </w:rPr>
        <w:t>9</w:t>
      </w:r>
      <w:r w:rsidR="00663B7F" w:rsidRPr="00BA7823">
        <w:rPr>
          <w:rFonts w:ascii="Times New Roman" w:hAnsi="Times New Roman"/>
          <w:sz w:val="24"/>
          <w:szCs w:val="24"/>
        </w:rPr>
        <w:t>. </w:t>
      </w:r>
      <w:proofErr w:type="spellStart"/>
      <w:r w:rsidR="00A029CE" w:rsidRPr="00A029CE">
        <w:rPr>
          <w:rFonts w:ascii="Times New Roman" w:hAnsi="Times New Roman"/>
          <w:sz w:val="24"/>
          <w:szCs w:val="24"/>
        </w:rPr>
        <w:t>Чичкарёв</w:t>
      </w:r>
      <w:proofErr w:type="spellEnd"/>
      <w:r w:rsidR="00A029CE" w:rsidRPr="00A029CE">
        <w:rPr>
          <w:rFonts w:ascii="Times New Roman" w:hAnsi="Times New Roman"/>
          <w:sz w:val="24"/>
          <w:szCs w:val="24"/>
        </w:rPr>
        <w:t xml:space="preserve"> Артём Львович</w:t>
      </w:r>
      <w:r w:rsidRPr="00BA7823">
        <w:rPr>
          <w:rFonts w:ascii="Times New Roman" w:hAnsi="Times New Roman"/>
          <w:sz w:val="24"/>
          <w:szCs w:val="24"/>
        </w:rPr>
        <w:t xml:space="preserve">, </w:t>
      </w:r>
      <w:r w:rsidR="00A029CE" w:rsidRPr="00A029CE">
        <w:rPr>
          <w:rFonts w:ascii="Times New Roman" w:hAnsi="Times New Roman"/>
          <w:sz w:val="24"/>
          <w:szCs w:val="24"/>
        </w:rPr>
        <w:t>Народный мастер России, член ВТОО КРО «Союз художников России»</w:t>
      </w:r>
      <w:r w:rsidR="00A029CE">
        <w:rPr>
          <w:rFonts w:ascii="Times New Roman" w:hAnsi="Times New Roman"/>
          <w:sz w:val="24"/>
          <w:szCs w:val="24"/>
        </w:rPr>
        <w:t>,</w:t>
      </w:r>
      <w:r w:rsidR="00A029CE" w:rsidRPr="00A029CE">
        <w:rPr>
          <w:rFonts w:ascii="Times New Roman" w:hAnsi="Times New Roman"/>
          <w:sz w:val="24"/>
          <w:szCs w:val="24"/>
        </w:rPr>
        <w:t xml:space="preserve"> член КРОО «Союз мастеров ДПИ и НХП»</w:t>
      </w:r>
    </w:p>
    <w:p w:rsidR="00053D11" w:rsidRPr="00BA7823" w:rsidRDefault="00053D11" w:rsidP="00BA7823">
      <w:pPr>
        <w:pStyle w:val="a9"/>
        <w:spacing w:line="240" w:lineRule="auto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A32D0" w:rsidRPr="00BA7823" w:rsidRDefault="00A029CE" w:rsidP="00A029CE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8</w:t>
      </w:r>
      <w:r w:rsidR="00053D11" w:rsidRPr="00BA7823">
        <w:rPr>
          <w:rFonts w:ascii="Times New Roman" w:hAnsi="Times New Roman"/>
          <w:b/>
          <w:i/>
          <w:sz w:val="24"/>
          <w:szCs w:val="24"/>
        </w:rPr>
        <w:t>.</w:t>
      </w:r>
      <w:r w:rsidR="00910B59" w:rsidRPr="00BA7823">
        <w:rPr>
          <w:rFonts w:ascii="Times New Roman" w:hAnsi="Times New Roman"/>
          <w:b/>
          <w:i/>
          <w:sz w:val="24"/>
          <w:szCs w:val="24"/>
        </w:rPr>
        <w:t>«</w:t>
      </w:r>
      <w:r w:rsidRPr="00A029CE">
        <w:rPr>
          <w:rFonts w:ascii="Times New Roman" w:hAnsi="Times New Roman"/>
          <w:b/>
          <w:i/>
          <w:sz w:val="24"/>
          <w:szCs w:val="24"/>
        </w:rPr>
        <w:t>Продвижение услуг учреждений культуры в виртуальном пространстве</w:t>
      </w:r>
      <w:r w:rsidR="006A32D0" w:rsidRPr="00BA7823">
        <w:rPr>
          <w:rFonts w:ascii="Times New Roman" w:hAnsi="Times New Roman"/>
          <w:b/>
          <w:i/>
          <w:sz w:val="24"/>
          <w:szCs w:val="24"/>
        </w:rPr>
        <w:t xml:space="preserve">» </w:t>
      </w:r>
      <w:r w:rsidR="00910B59" w:rsidRPr="00BA7823">
        <w:rPr>
          <w:rFonts w:ascii="Times New Roman" w:hAnsi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13-16</w:t>
      </w:r>
      <w:r w:rsidR="00663B7F" w:rsidRPr="00BA782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апреля</w:t>
      </w:r>
      <w:r w:rsidR="00663B7F" w:rsidRPr="00BA7823">
        <w:rPr>
          <w:rFonts w:ascii="Times New Roman" w:hAnsi="Times New Roman"/>
          <w:b/>
          <w:i/>
          <w:sz w:val="24"/>
          <w:szCs w:val="24"/>
        </w:rPr>
        <w:t xml:space="preserve"> 202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="006907DF" w:rsidRPr="00BA7823">
        <w:rPr>
          <w:rFonts w:ascii="Times New Roman" w:hAnsi="Times New Roman"/>
          <w:b/>
          <w:i/>
          <w:sz w:val="24"/>
          <w:szCs w:val="24"/>
        </w:rPr>
        <w:t xml:space="preserve"> г. (обучено </w:t>
      </w:r>
      <w:r>
        <w:rPr>
          <w:rFonts w:ascii="Times New Roman" w:hAnsi="Times New Roman"/>
          <w:b/>
          <w:i/>
          <w:sz w:val="24"/>
          <w:szCs w:val="24"/>
        </w:rPr>
        <w:t>14</w:t>
      </w:r>
      <w:r w:rsidR="006A32D0" w:rsidRPr="00BA7823">
        <w:rPr>
          <w:rFonts w:ascii="Times New Roman" w:hAnsi="Times New Roman"/>
          <w:b/>
          <w:i/>
          <w:sz w:val="24"/>
          <w:szCs w:val="24"/>
        </w:rPr>
        <w:t xml:space="preserve"> чел.</w:t>
      </w:r>
      <w:r w:rsidR="00663B7F" w:rsidRPr="00BA7823">
        <w:rPr>
          <w:rFonts w:ascii="Times New Roman" w:hAnsi="Times New Roman"/>
          <w:b/>
          <w:i/>
          <w:sz w:val="24"/>
          <w:szCs w:val="24"/>
        </w:rPr>
        <w:t xml:space="preserve"> из 7</w:t>
      </w:r>
      <w:r w:rsidR="006907DF" w:rsidRPr="00BA7823">
        <w:rPr>
          <w:rFonts w:ascii="Times New Roman" w:hAnsi="Times New Roman"/>
          <w:b/>
          <w:i/>
          <w:sz w:val="24"/>
          <w:szCs w:val="24"/>
        </w:rPr>
        <w:t xml:space="preserve"> МО):</w:t>
      </w:r>
    </w:p>
    <w:p w:rsidR="005C7FD6" w:rsidRDefault="00663B7F" w:rsidP="00A029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7823">
        <w:rPr>
          <w:rFonts w:ascii="Times New Roman" w:hAnsi="Times New Roman"/>
          <w:sz w:val="24"/>
          <w:szCs w:val="24"/>
        </w:rPr>
        <w:t>1</w:t>
      </w:r>
      <w:r w:rsidR="00A029CE">
        <w:rPr>
          <w:rFonts w:ascii="Times New Roman" w:hAnsi="Times New Roman"/>
          <w:sz w:val="24"/>
          <w:szCs w:val="24"/>
        </w:rPr>
        <w:t>0</w:t>
      </w:r>
      <w:r w:rsidRPr="00BA7823">
        <w:rPr>
          <w:rFonts w:ascii="Times New Roman" w:hAnsi="Times New Roman"/>
          <w:sz w:val="24"/>
          <w:szCs w:val="24"/>
        </w:rPr>
        <w:t>. </w:t>
      </w:r>
      <w:r w:rsidR="00025DAD" w:rsidRPr="00025DAD">
        <w:rPr>
          <w:rFonts w:ascii="Times New Roman" w:hAnsi="Times New Roman"/>
          <w:sz w:val="24"/>
          <w:szCs w:val="24"/>
        </w:rPr>
        <w:t>Карякин Эдуард</w:t>
      </w:r>
      <w:r w:rsidR="005C7D33" w:rsidRPr="00BA7823">
        <w:rPr>
          <w:rFonts w:ascii="Times New Roman" w:hAnsi="Times New Roman"/>
          <w:sz w:val="24"/>
          <w:szCs w:val="24"/>
        </w:rPr>
        <w:t xml:space="preserve">, </w:t>
      </w:r>
      <w:r w:rsidR="00A029CE">
        <w:rPr>
          <w:rFonts w:ascii="Times New Roman" w:hAnsi="Times New Roman"/>
          <w:sz w:val="24"/>
          <w:szCs w:val="24"/>
        </w:rPr>
        <w:t>а</w:t>
      </w:r>
      <w:r w:rsidR="00A029CE" w:rsidRPr="00A029CE">
        <w:rPr>
          <w:rFonts w:ascii="Times New Roman" w:hAnsi="Times New Roman"/>
          <w:sz w:val="24"/>
          <w:szCs w:val="24"/>
        </w:rPr>
        <w:t>втор и  главный редактор  модуля «Социальные медиа в культуре» Российского государственного института сценических искусств (РГИСИ), главный редактор студии «Суть медиа»</w:t>
      </w:r>
      <w:r w:rsidR="00A029CE">
        <w:rPr>
          <w:rFonts w:ascii="Times New Roman" w:hAnsi="Times New Roman"/>
          <w:sz w:val="24"/>
          <w:szCs w:val="24"/>
        </w:rPr>
        <w:t xml:space="preserve"> (г. Санкт-Петербург)</w:t>
      </w:r>
    </w:p>
    <w:p w:rsidR="00A029CE" w:rsidRPr="00BA7823" w:rsidRDefault="00A029CE" w:rsidP="00A029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1A7A" w:rsidRDefault="00025DAD" w:rsidP="00BA7823">
      <w:pPr>
        <w:pStyle w:val="a9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9</w:t>
      </w:r>
      <w:r w:rsidR="00053D11" w:rsidRPr="00BA7823">
        <w:rPr>
          <w:rFonts w:ascii="Times New Roman" w:hAnsi="Times New Roman"/>
          <w:b/>
          <w:i/>
          <w:sz w:val="24"/>
          <w:szCs w:val="24"/>
        </w:rPr>
        <w:t>.</w:t>
      </w:r>
      <w:r w:rsidR="00663B7F" w:rsidRPr="00BA7823">
        <w:rPr>
          <w:rFonts w:ascii="Times New Roman" w:hAnsi="Times New Roman"/>
          <w:b/>
          <w:i/>
          <w:sz w:val="24"/>
          <w:szCs w:val="24"/>
        </w:rPr>
        <w:t>«</w:t>
      </w:r>
      <w:r w:rsidR="000A0143">
        <w:rPr>
          <w:rFonts w:ascii="Times New Roman" w:hAnsi="Times New Roman"/>
          <w:b/>
          <w:i/>
          <w:sz w:val="24"/>
          <w:szCs w:val="24"/>
        </w:rPr>
        <w:t>Современная библиотека: актуальные практики и технологии (сельские библиотеки)</w:t>
      </w:r>
      <w:r w:rsidR="00663B7F" w:rsidRPr="00BA7823">
        <w:rPr>
          <w:rFonts w:ascii="Times New Roman" w:hAnsi="Times New Roman"/>
          <w:b/>
          <w:i/>
          <w:sz w:val="24"/>
          <w:szCs w:val="24"/>
        </w:rPr>
        <w:t>»</w:t>
      </w:r>
      <w:r w:rsidR="00F2679C" w:rsidRPr="00BA782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63B7F" w:rsidRPr="00BA7823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0A0143">
        <w:rPr>
          <w:rFonts w:ascii="Times New Roman" w:hAnsi="Times New Roman"/>
          <w:b/>
          <w:i/>
          <w:sz w:val="24"/>
          <w:szCs w:val="24"/>
        </w:rPr>
        <w:t>17-20</w:t>
      </w:r>
      <w:r w:rsidR="00663B7F" w:rsidRPr="00BA782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A0143">
        <w:rPr>
          <w:rFonts w:ascii="Times New Roman" w:hAnsi="Times New Roman"/>
          <w:b/>
          <w:i/>
          <w:sz w:val="24"/>
          <w:szCs w:val="24"/>
        </w:rPr>
        <w:t>октября</w:t>
      </w:r>
      <w:r w:rsidR="00663B7F" w:rsidRPr="00BA7823">
        <w:rPr>
          <w:rFonts w:ascii="Times New Roman" w:hAnsi="Times New Roman"/>
          <w:b/>
          <w:i/>
          <w:sz w:val="24"/>
          <w:szCs w:val="24"/>
        </w:rPr>
        <w:t xml:space="preserve"> 202</w:t>
      </w:r>
      <w:r w:rsidR="000A0143">
        <w:rPr>
          <w:rFonts w:ascii="Times New Roman" w:hAnsi="Times New Roman"/>
          <w:b/>
          <w:i/>
          <w:sz w:val="24"/>
          <w:szCs w:val="24"/>
        </w:rPr>
        <w:t>2</w:t>
      </w:r>
      <w:r w:rsidR="00F2679C" w:rsidRPr="00BA7823">
        <w:rPr>
          <w:rFonts w:ascii="Times New Roman" w:hAnsi="Times New Roman"/>
          <w:b/>
          <w:i/>
          <w:sz w:val="24"/>
          <w:szCs w:val="24"/>
        </w:rPr>
        <w:t xml:space="preserve"> г. (обучено </w:t>
      </w:r>
      <w:r w:rsidR="000A0143">
        <w:rPr>
          <w:rFonts w:ascii="Times New Roman" w:hAnsi="Times New Roman"/>
          <w:b/>
          <w:i/>
          <w:sz w:val="24"/>
          <w:szCs w:val="24"/>
        </w:rPr>
        <w:t>20</w:t>
      </w:r>
      <w:r w:rsidR="00663B7F" w:rsidRPr="00BA7823">
        <w:rPr>
          <w:rFonts w:ascii="Times New Roman" w:hAnsi="Times New Roman"/>
          <w:b/>
          <w:i/>
          <w:sz w:val="24"/>
          <w:szCs w:val="24"/>
        </w:rPr>
        <w:t xml:space="preserve"> чел. из </w:t>
      </w:r>
      <w:r w:rsidR="000A0143">
        <w:rPr>
          <w:rFonts w:ascii="Times New Roman" w:hAnsi="Times New Roman"/>
          <w:b/>
          <w:i/>
          <w:sz w:val="24"/>
          <w:szCs w:val="24"/>
        </w:rPr>
        <w:t>11</w:t>
      </w:r>
      <w:r w:rsidR="00F2679C" w:rsidRPr="00BA7823">
        <w:rPr>
          <w:rFonts w:ascii="Times New Roman" w:hAnsi="Times New Roman"/>
          <w:b/>
          <w:i/>
          <w:sz w:val="24"/>
          <w:szCs w:val="24"/>
        </w:rPr>
        <w:t xml:space="preserve"> МО):</w:t>
      </w:r>
    </w:p>
    <w:p w:rsidR="000A0143" w:rsidRDefault="00663B7F" w:rsidP="000A0143">
      <w:pPr>
        <w:pStyle w:val="a9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A7823">
        <w:rPr>
          <w:rFonts w:ascii="Times New Roman" w:hAnsi="Times New Roman"/>
          <w:sz w:val="24"/>
          <w:szCs w:val="24"/>
        </w:rPr>
        <w:t>1</w:t>
      </w:r>
      <w:r w:rsidR="00025DAD">
        <w:rPr>
          <w:rFonts w:ascii="Times New Roman" w:hAnsi="Times New Roman"/>
          <w:sz w:val="24"/>
          <w:szCs w:val="24"/>
        </w:rPr>
        <w:t>1</w:t>
      </w:r>
      <w:r w:rsidRPr="00BA7823">
        <w:rPr>
          <w:rFonts w:ascii="Times New Roman" w:hAnsi="Times New Roman"/>
          <w:sz w:val="24"/>
          <w:szCs w:val="24"/>
        </w:rPr>
        <w:t>. </w:t>
      </w:r>
      <w:r w:rsidR="000A0143" w:rsidRPr="000A0143">
        <w:rPr>
          <w:rFonts w:ascii="Times New Roman" w:hAnsi="Times New Roman"/>
          <w:sz w:val="24"/>
          <w:szCs w:val="24"/>
        </w:rPr>
        <w:t>Басов Сергей Александрович</w:t>
      </w:r>
      <w:r w:rsidR="00AE7280" w:rsidRPr="00BA7823">
        <w:rPr>
          <w:rFonts w:ascii="Times New Roman" w:hAnsi="Times New Roman"/>
          <w:sz w:val="24"/>
          <w:szCs w:val="24"/>
        </w:rPr>
        <w:t xml:space="preserve">, </w:t>
      </w:r>
      <w:r w:rsidR="000A0143" w:rsidRPr="000A0143">
        <w:rPr>
          <w:rFonts w:ascii="Times New Roman" w:hAnsi="Times New Roman"/>
          <w:color w:val="000000"/>
          <w:sz w:val="24"/>
          <w:szCs w:val="24"/>
        </w:rPr>
        <w:t>заведующий научно-методическим отделом</w:t>
      </w:r>
      <w:r w:rsidR="000A0143" w:rsidRPr="00BA782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A0143" w:rsidRPr="000A0143">
        <w:rPr>
          <w:rFonts w:ascii="Times New Roman" w:hAnsi="Times New Roman"/>
          <w:color w:val="000000"/>
          <w:sz w:val="24"/>
          <w:szCs w:val="24"/>
        </w:rPr>
        <w:t>ФГБУ «Российская национальная библиотек</w:t>
      </w:r>
      <w:r w:rsidR="000A0143">
        <w:rPr>
          <w:rFonts w:ascii="Times New Roman" w:hAnsi="Times New Roman"/>
          <w:color w:val="000000"/>
          <w:sz w:val="24"/>
          <w:szCs w:val="24"/>
        </w:rPr>
        <w:t xml:space="preserve">а», </w:t>
      </w:r>
      <w:proofErr w:type="spellStart"/>
      <w:r w:rsidR="000A0143">
        <w:rPr>
          <w:rFonts w:ascii="Times New Roman" w:hAnsi="Times New Roman"/>
          <w:color w:val="000000"/>
          <w:sz w:val="24"/>
          <w:szCs w:val="24"/>
        </w:rPr>
        <w:t>к.п.н</w:t>
      </w:r>
      <w:proofErr w:type="spellEnd"/>
      <w:r w:rsidR="000A0143">
        <w:rPr>
          <w:rFonts w:ascii="Times New Roman" w:hAnsi="Times New Roman"/>
          <w:color w:val="000000"/>
          <w:sz w:val="24"/>
          <w:szCs w:val="24"/>
        </w:rPr>
        <w:t>. (г. Санкт-Петербург)</w:t>
      </w:r>
    </w:p>
    <w:p w:rsidR="000A0143" w:rsidRDefault="000A0143" w:rsidP="000A0143">
      <w:pPr>
        <w:pStyle w:val="a9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442C" w:rsidRPr="00BA7823" w:rsidRDefault="00053D11" w:rsidP="000A0143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BA7823">
        <w:rPr>
          <w:rFonts w:ascii="Times New Roman" w:hAnsi="Times New Roman"/>
          <w:b/>
          <w:i/>
          <w:sz w:val="24"/>
          <w:szCs w:val="24"/>
        </w:rPr>
        <w:t>1</w:t>
      </w:r>
      <w:r w:rsidR="000A0143">
        <w:rPr>
          <w:rFonts w:ascii="Times New Roman" w:hAnsi="Times New Roman"/>
          <w:b/>
          <w:i/>
          <w:sz w:val="24"/>
          <w:szCs w:val="24"/>
        </w:rPr>
        <w:t>0</w:t>
      </w:r>
      <w:r w:rsidRPr="00BA7823">
        <w:rPr>
          <w:rFonts w:ascii="Times New Roman" w:hAnsi="Times New Roman"/>
          <w:b/>
          <w:i/>
          <w:sz w:val="24"/>
          <w:szCs w:val="24"/>
        </w:rPr>
        <w:t>.</w:t>
      </w:r>
      <w:r w:rsidR="0083442C" w:rsidRPr="00BA7823">
        <w:rPr>
          <w:rFonts w:ascii="Times New Roman" w:hAnsi="Times New Roman"/>
          <w:b/>
          <w:i/>
          <w:sz w:val="24"/>
          <w:szCs w:val="24"/>
        </w:rPr>
        <w:t>«</w:t>
      </w:r>
      <w:r w:rsidR="000A0143" w:rsidRPr="000A0143">
        <w:rPr>
          <w:rFonts w:ascii="Times New Roman" w:hAnsi="Times New Roman"/>
          <w:b/>
          <w:i/>
          <w:sz w:val="24"/>
          <w:szCs w:val="24"/>
        </w:rPr>
        <w:t>Методика преподавания сольфеджио в детской школе искусств</w:t>
      </w:r>
      <w:r w:rsidR="0083442C" w:rsidRPr="00BA7823">
        <w:rPr>
          <w:rFonts w:ascii="Times New Roman" w:hAnsi="Times New Roman"/>
          <w:b/>
          <w:i/>
          <w:sz w:val="24"/>
          <w:szCs w:val="24"/>
        </w:rPr>
        <w:t>»</w:t>
      </w:r>
      <w:r w:rsidR="0083442C" w:rsidRPr="00BA7823">
        <w:rPr>
          <w:rFonts w:ascii="Times New Roman" w:hAnsi="Times New Roman"/>
          <w:i/>
          <w:sz w:val="24"/>
          <w:szCs w:val="24"/>
        </w:rPr>
        <w:t xml:space="preserve"> </w:t>
      </w:r>
      <w:r w:rsidR="0083442C" w:rsidRPr="00BA7823">
        <w:rPr>
          <w:rFonts w:ascii="Times New Roman" w:hAnsi="Times New Roman"/>
          <w:b/>
          <w:i/>
          <w:sz w:val="24"/>
          <w:szCs w:val="24"/>
        </w:rPr>
        <w:t>2</w:t>
      </w:r>
      <w:r w:rsidR="000A0143">
        <w:rPr>
          <w:rFonts w:ascii="Times New Roman" w:hAnsi="Times New Roman"/>
          <w:b/>
          <w:i/>
          <w:sz w:val="24"/>
          <w:szCs w:val="24"/>
        </w:rPr>
        <w:t>5</w:t>
      </w:r>
      <w:r w:rsidR="0083442C" w:rsidRPr="00BA782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A0143">
        <w:rPr>
          <w:rFonts w:ascii="Times New Roman" w:hAnsi="Times New Roman"/>
          <w:b/>
          <w:i/>
          <w:sz w:val="24"/>
          <w:szCs w:val="24"/>
        </w:rPr>
        <w:t>-27</w:t>
      </w:r>
      <w:r w:rsidR="0083442C" w:rsidRPr="00BA782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A0143">
        <w:rPr>
          <w:rFonts w:ascii="Times New Roman" w:hAnsi="Times New Roman"/>
          <w:b/>
          <w:i/>
          <w:sz w:val="24"/>
          <w:szCs w:val="24"/>
        </w:rPr>
        <w:t>ноября</w:t>
      </w:r>
      <w:r w:rsidR="0083442C" w:rsidRPr="00BA7823">
        <w:rPr>
          <w:rFonts w:ascii="Times New Roman" w:hAnsi="Times New Roman"/>
          <w:b/>
          <w:i/>
          <w:sz w:val="24"/>
          <w:szCs w:val="24"/>
        </w:rPr>
        <w:t xml:space="preserve"> 202</w:t>
      </w:r>
      <w:r w:rsidR="000A0143">
        <w:rPr>
          <w:rFonts w:ascii="Times New Roman" w:hAnsi="Times New Roman"/>
          <w:b/>
          <w:i/>
          <w:sz w:val="24"/>
          <w:szCs w:val="24"/>
        </w:rPr>
        <w:t>2</w:t>
      </w:r>
      <w:r w:rsidR="0083442C" w:rsidRPr="00BA7823">
        <w:rPr>
          <w:rFonts w:ascii="Times New Roman" w:hAnsi="Times New Roman"/>
          <w:b/>
          <w:i/>
          <w:sz w:val="24"/>
          <w:szCs w:val="24"/>
        </w:rPr>
        <w:t xml:space="preserve"> г. (обучено </w:t>
      </w:r>
      <w:r w:rsidR="000A0143">
        <w:rPr>
          <w:rFonts w:ascii="Times New Roman" w:hAnsi="Times New Roman"/>
          <w:b/>
          <w:i/>
          <w:sz w:val="24"/>
          <w:szCs w:val="24"/>
        </w:rPr>
        <w:t>12</w:t>
      </w:r>
      <w:r w:rsidR="002622C3" w:rsidRPr="00BA7823">
        <w:rPr>
          <w:rFonts w:ascii="Times New Roman" w:hAnsi="Times New Roman"/>
          <w:b/>
          <w:i/>
          <w:sz w:val="24"/>
          <w:szCs w:val="24"/>
        </w:rPr>
        <w:t xml:space="preserve"> ч</w:t>
      </w:r>
      <w:r w:rsidR="000A0143">
        <w:rPr>
          <w:rFonts w:ascii="Times New Roman" w:hAnsi="Times New Roman"/>
          <w:b/>
          <w:i/>
          <w:sz w:val="24"/>
          <w:szCs w:val="24"/>
        </w:rPr>
        <w:t>ел</w:t>
      </w:r>
      <w:r w:rsidR="002622C3" w:rsidRPr="00BA7823">
        <w:rPr>
          <w:rFonts w:ascii="Times New Roman" w:hAnsi="Times New Roman"/>
          <w:b/>
          <w:i/>
          <w:sz w:val="24"/>
          <w:szCs w:val="24"/>
        </w:rPr>
        <w:t xml:space="preserve">.  </w:t>
      </w:r>
      <w:r w:rsidR="000A0143">
        <w:rPr>
          <w:rFonts w:ascii="Times New Roman" w:hAnsi="Times New Roman"/>
          <w:b/>
          <w:i/>
          <w:sz w:val="24"/>
          <w:szCs w:val="24"/>
        </w:rPr>
        <w:t>из 8</w:t>
      </w:r>
      <w:r w:rsidR="002622C3" w:rsidRPr="00BA7823">
        <w:rPr>
          <w:rFonts w:ascii="Times New Roman" w:hAnsi="Times New Roman"/>
          <w:b/>
          <w:i/>
          <w:sz w:val="24"/>
          <w:szCs w:val="24"/>
        </w:rPr>
        <w:t xml:space="preserve"> МО</w:t>
      </w:r>
      <w:r w:rsidR="0049298B" w:rsidRPr="00BA7823">
        <w:rPr>
          <w:rFonts w:ascii="Times New Roman" w:hAnsi="Times New Roman"/>
          <w:b/>
          <w:i/>
          <w:sz w:val="24"/>
          <w:szCs w:val="24"/>
        </w:rPr>
        <w:t>)</w:t>
      </w:r>
      <w:r w:rsidR="000A0143">
        <w:rPr>
          <w:rFonts w:ascii="Times New Roman" w:hAnsi="Times New Roman"/>
          <w:b/>
          <w:i/>
          <w:sz w:val="24"/>
          <w:szCs w:val="24"/>
        </w:rPr>
        <w:t>:</w:t>
      </w:r>
    </w:p>
    <w:p w:rsidR="000A0143" w:rsidRDefault="0083442C" w:rsidP="000A0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823">
        <w:rPr>
          <w:rFonts w:ascii="Times New Roman" w:hAnsi="Times New Roman"/>
          <w:sz w:val="24"/>
          <w:szCs w:val="24"/>
        </w:rPr>
        <w:tab/>
      </w:r>
      <w:r w:rsidR="00BA7823" w:rsidRPr="00BA7823">
        <w:rPr>
          <w:rFonts w:ascii="Times New Roman" w:hAnsi="Times New Roman"/>
          <w:sz w:val="24"/>
          <w:szCs w:val="24"/>
        </w:rPr>
        <w:t>1</w:t>
      </w:r>
      <w:r w:rsidR="000A0143">
        <w:rPr>
          <w:rFonts w:ascii="Times New Roman" w:hAnsi="Times New Roman"/>
          <w:sz w:val="24"/>
          <w:szCs w:val="24"/>
        </w:rPr>
        <w:t>2</w:t>
      </w:r>
      <w:r w:rsidRPr="00BA7823">
        <w:rPr>
          <w:rFonts w:ascii="Times New Roman" w:hAnsi="Times New Roman"/>
          <w:sz w:val="24"/>
          <w:szCs w:val="24"/>
        </w:rPr>
        <w:t xml:space="preserve">. </w:t>
      </w:r>
      <w:r w:rsidR="000A0143" w:rsidRPr="000A0143">
        <w:rPr>
          <w:rFonts w:ascii="Times New Roman" w:hAnsi="Times New Roman"/>
          <w:sz w:val="24"/>
          <w:szCs w:val="24"/>
        </w:rPr>
        <w:t>Беликова Любовь Николаевна</w:t>
      </w:r>
      <w:r w:rsidRPr="00BA7823">
        <w:rPr>
          <w:rFonts w:ascii="Times New Roman" w:hAnsi="Times New Roman"/>
          <w:sz w:val="24"/>
          <w:szCs w:val="24"/>
        </w:rPr>
        <w:t xml:space="preserve">, </w:t>
      </w:r>
      <w:r w:rsidR="000A0143" w:rsidRPr="000A0143">
        <w:rPr>
          <w:rFonts w:ascii="Times New Roman" w:hAnsi="Times New Roman"/>
          <w:sz w:val="24"/>
          <w:szCs w:val="24"/>
        </w:rPr>
        <w:t>преподаватель высшей категории отделения «Теория музыки»</w:t>
      </w:r>
      <w:r w:rsidR="000A0143">
        <w:rPr>
          <w:rFonts w:ascii="Times New Roman" w:hAnsi="Times New Roman"/>
          <w:sz w:val="24"/>
          <w:szCs w:val="24"/>
        </w:rPr>
        <w:t xml:space="preserve"> </w:t>
      </w:r>
      <w:r w:rsidR="000A0143" w:rsidRPr="000A0143">
        <w:rPr>
          <w:rFonts w:ascii="Times New Roman" w:hAnsi="Times New Roman"/>
          <w:sz w:val="24"/>
          <w:szCs w:val="24"/>
        </w:rPr>
        <w:t>ГБОПУ «Нижегородское музыкальное училище (</w:t>
      </w:r>
      <w:r w:rsidR="000A0143">
        <w:rPr>
          <w:rFonts w:ascii="Times New Roman" w:hAnsi="Times New Roman"/>
          <w:sz w:val="24"/>
          <w:szCs w:val="24"/>
        </w:rPr>
        <w:t>колледж) имени М.А. Балакирева»</w:t>
      </w:r>
    </w:p>
    <w:p w:rsidR="000A0143" w:rsidRDefault="000A0143" w:rsidP="000A0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823" w:rsidRDefault="000A0143" w:rsidP="000A014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0A0143">
        <w:rPr>
          <w:rFonts w:ascii="Times New Roman" w:hAnsi="Times New Roman"/>
          <w:b/>
          <w:i/>
          <w:sz w:val="24"/>
          <w:szCs w:val="24"/>
        </w:rPr>
        <w:t>11.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Pr="000A0143">
        <w:rPr>
          <w:rFonts w:ascii="Times New Roman" w:hAnsi="Times New Roman"/>
          <w:b/>
          <w:i/>
          <w:sz w:val="24"/>
          <w:szCs w:val="24"/>
        </w:rPr>
        <w:t>Совершенствование и развитие методики работы руководителя любительского театрального коллектива</w:t>
      </w:r>
      <w:r>
        <w:rPr>
          <w:rFonts w:ascii="Times New Roman" w:hAnsi="Times New Roman"/>
          <w:b/>
          <w:i/>
          <w:sz w:val="24"/>
          <w:szCs w:val="24"/>
        </w:rPr>
        <w:t>» 21-22 ноября 2022 г. (21 чел. из 13 МО):</w:t>
      </w:r>
    </w:p>
    <w:p w:rsidR="000A0143" w:rsidRDefault="000A0143" w:rsidP="000A0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13. </w:t>
      </w:r>
      <w:r w:rsidRPr="000A0143">
        <w:rPr>
          <w:rFonts w:ascii="Times New Roman" w:hAnsi="Times New Roman"/>
          <w:sz w:val="24"/>
          <w:szCs w:val="24"/>
        </w:rPr>
        <w:t>Уфимцева Татьяна Игоревна</w:t>
      </w:r>
      <w:r>
        <w:rPr>
          <w:rFonts w:ascii="Times New Roman" w:hAnsi="Times New Roman"/>
          <w:sz w:val="24"/>
          <w:szCs w:val="24"/>
        </w:rPr>
        <w:t>, р</w:t>
      </w:r>
      <w:r w:rsidRPr="000A0143">
        <w:rPr>
          <w:rFonts w:ascii="Times New Roman" w:hAnsi="Times New Roman"/>
          <w:sz w:val="24"/>
          <w:szCs w:val="24"/>
        </w:rPr>
        <w:t>ежиссёр, актриса театра и кино, драматург, киносценарист, Заслуженная артистка РФ,  лауреат театральной премии «Золотой софит» (г. Москва)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A0143" w:rsidRDefault="000A0143" w:rsidP="000A0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143" w:rsidRDefault="000A0143" w:rsidP="000A014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i/>
          <w:sz w:val="24"/>
          <w:szCs w:val="24"/>
        </w:rPr>
        <w:t>12.«</w:t>
      </w:r>
      <w:r w:rsidRPr="000A0143">
        <w:rPr>
          <w:rFonts w:ascii="Times New Roman" w:hAnsi="Times New Roman"/>
          <w:b/>
          <w:i/>
          <w:sz w:val="24"/>
          <w:szCs w:val="24"/>
        </w:rPr>
        <w:t>Менеджмент в сфере культуры: теория и практика (техники эффективного управления и влияния)»</w:t>
      </w:r>
      <w:r>
        <w:rPr>
          <w:rFonts w:ascii="Times New Roman" w:hAnsi="Times New Roman"/>
          <w:b/>
          <w:i/>
          <w:sz w:val="24"/>
          <w:szCs w:val="24"/>
        </w:rPr>
        <w:t xml:space="preserve"> 12-13 декабря 2022 г. (10 чел. из 3 МО):</w:t>
      </w:r>
    </w:p>
    <w:p w:rsidR="000A0143" w:rsidRPr="000A0143" w:rsidRDefault="000A0143" w:rsidP="000A0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14. </w:t>
      </w:r>
      <w:r w:rsidRPr="000A0143">
        <w:rPr>
          <w:rFonts w:ascii="Times New Roman" w:hAnsi="Times New Roman"/>
          <w:sz w:val="24"/>
          <w:szCs w:val="24"/>
        </w:rPr>
        <w:t>Горбунова Анжелика Викторовна</w:t>
      </w:r>
      <w:r>
        <w:rPr>
          <w:rFonts w:ascii="Times New Roman" w:hAnsi="Times New Roman"/>
          <w:sz w:val="24"/>
          <w:szCs w:val="24"/>
        </w:rPr>
        <w:t>, б</w:t>
      </w:r>
      <w:r w:rsidRPr="000A0143">
        <w:rPr>
          <w:rFonts w:ascii="Times New Roman" w:hAnsi="Times New Roman"/>
          <w:sz w:val="24"/>
          <w:szCs w:val="24"/>
        </w:rPr>
        <w:t xml:space="preserve">изнес-тренер, </w:t>
      </w:r>
      <w:proofErr w:type="spellStart"/>
      <w:r w:rsidRPr="000A0143">
        <w:rPr>
          <w:rFonts w:ascii="Times New Roman" w:hAnsi="Times New Roman"/>
          <w:sz w:val="24"/>
          <w:szCs w:val="24"/>
        </w:rPr>
        <w:t>коуч</w:t>
      </w:r>
      <w:proofErr w:type="spellEnd"/>
      <w:r w:rsidRPr="000A0143">
        <w:rPr>
          <w:rFonts w:ascii="Times New Roman" w:hAnsi="Times New Roman"/>
          <w:sz w:val="24"/>
          <w:szCs w:val="24"/>
        </w:rPr>
        <w:t>, руководитель ООО КРЦ «Интеллект» (г. Санкт-Петербург)</w:t>
      </w:r>
    </w:p>
    <w:p w:rsidR="000A0143" w:rsidRPr="00BA7823" w:rsidRDefault="000A0143" w:rsidP="000A0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439" w:rsidRPr="00BA7823" w:rsidRDefault="00F86B16" w:rsidP="00BA782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7823">
        <w:rPr>
          <w:rFonts w:ascii="Times New Roman" w:hAnsi="Times New Roman"/>
          <w:sz w:val="24"/>
          <w:szCs w:val="24"/>
        </w:rPr>
        <w:t xml:space="preserve">Таким образом, </w:t>
      </w:r>
      <w:r w:rsidR="00094438" w:rsidRPr="00BA7823">
        <w:rPr>
          <w:rFonts w:ascii="Times New Roman" w:hAnsi="Times New Roman"/>
          <w:sz w:val="24"/>
          <w:szCs w:val="24"/>
        </w:rPr>
        <w:t>в рамках реали</w:t>
      </w:r>
      <w:r w:rsidR="003C7643" w:rsidRPr="00BA7823">
        <w:rPr>
          <w:rFonts w:ascii="Times New Roman" w:hAnsi="Times New Roman"/>
          <w:sz w:val="24"/>
          <w:szCs w:val="24"/>
        </w:rPr>
        <w:t xml:space="preserve">зации </w:t>
      </w:r>
      <w:r w:rsidR="0083442C" w:rsidRPr="00BA7823">
        <w:rPr>
          <w:rFonts w:ascii="Times New Roman" w:hAnsi="Times New Roman"/>
          <w:sz w:val="24"/>
          <w:szCs w:val="24"/>
        </w:rPr>
        <w:t>1</w:t>
      </w:r>
      <w:r w:rsidR="00575309">
        <w:rPr>
          <w:rFonts w:ascii="Times New Roman" w:hAnsi="Times New Roman"/>
          <w:sz w:val="24"/>
          <w:szCs w:val="24"/>
        </w:rPr>
        <w:t>2</w:t>
      </w:r>
      <w:r w:rsidR="003C7643" w:rsidRPr="00BA7823">
        <w:rPr>
          <w:rFonts w:ascii="Times New Roman" w:hAnsi="Times New Roman"/>
          <w:sz w:val="24"/>
          <w:szCs w:val="24"/>
        </w:rPr>
        <w:t xml:space="preserve"> программ обучения из 25</w:t>
      </w:r>
      <w:r w:rsidR="00EF52C0" w:rsidRPr="00BA7823">
        <w:rPr>
          <w:rFonts w:ascii="Times New Roman" w:hAnsi="Times New Roman"/>
          <w:sz w:val="24"/>
          <w:szCs w:val="24"/>
        </w:rPr>
        <w:t xml:space="preserve"> в 202</w:t>
      </w:r>
      <w:r w:rsidR="00575309">
        <w:rPr>
          <w:rFonts w:ascii="Times New Roman" w:hAnsi="Times New Roman"/>
          <w:sz w:val="24"/>
          <w:szCs w:val="24"/>
        </w:rPr>
        <w:t>2</w:t>
      </w:r>
      <w:r w:rsidR="00EF52C0" w:rsidRPr="00BA7823">
        <w:rPr>
          <w:rFonts w:ascii="Times New Roman" w:hAnsi="Times New Roman"/>
          <w:sz w:val="24"/>
          <w:szCs w:val="24"/>
        </w:rPr>
        <w:t xml:space="preserve"> году</w:t>
      </w:r>
      <w:r w:rsidR="00094438" w:rsidRPr="00BA7823">
        <w:rPr>
          <w:rFonts w:ascii="Times New Roman" w:hAnsi="Times New Roman"/>
          <w:sz w:val="24"/>
          <w:szCs w:val="24"/>
        </w:rPr>
        <w:t xml:space="preserve"> </w:t>
      </w:r>
      <w:r w:rsidRPr="00BA7823">
        <w:rPr>
          <w:rFonts w:ascii="Times New Roman" w:hAnsi="Times New Roman"/>
          <w:sz w:val="24"/>
          <w:szCs w:val="24"/>
        </w:rPr>
        <w:t xml:space="preserve">в </w:t>
      </w:r>
      <w:r w:rsidR="00047BB2" w:rsidRPr="00BA7823">
        <w:rPr>
          <w:rFonts w:ascii="Times New Roman" w:hAnsi="Times New Roman"/>
          <w:sz w:val="24"/>
          <w:szCs w:val="24"/>
        </w:rPr>
        <w:t>работе семинаров и мастер-классов</w:t>
      </w:r>
      <w:r w:rsidR="00D313EB" w:rsidRPr="00BA7823">
        <w:rPr>
          <w:rFonts w:ascii="Times New Roman" w:hAnsi="Times New Roman"/>
          <w:sz w:val="24"/>
          <w:szCs w:val="24"/>
        </w:rPr>
        <w:t xml:space="preserve"> вышеуказанных </w:t>
      </w:r>
      <w:r w:rsidR="00671364" w:rsidRPr="00BA7823">
        <w:rPr>
          <w:rFonts w:ascii="Times New Roman" w:hAnsi="Times New Roman"/>
          <w:sz w:val="24"/>
          <w:szCs w:val="24"/>
        </w:rPr>
        <w:t>преподавателей</w:t>
      </w:r>
      <w:r w:rsidR="00C949C8" w:rsidRPr="00BA7823">
        <w:rPr>
          <w:rFonts w:ascii="Times New Roman" w:hAnsi="Times New Roman"/>
          <w:sz w:val="24"/>
          <w:szCs w:val="24"/>
        </w:rPr>
        <w:t xml:space="preserve"> принял</w:t>
      </w:r>
      <w:r w:rsidR="003E637E" w:rsidRPr="00BA7823">
        <w:rPr>
          <w:rFonts w:ascii="Times New Roman" w:hAnsi="Times New Roman"/>
          <w:sz w:val="24"/>
          <w:szCs w:val="24"/>
        </w:rPr>
        <w:t>и</w:t>
      </w:r>
      <w:r w:rsidR="00ED4F83" w:rsidRPr="00BA7823">
        <w:rPr>
          <w:rFonts w:ascii="Times New Roman" w:hAnsi="Times New Roman"/>
          <w:sz w:val="24"/>
          <w:szCs w:val="24"/>
        </w:rPr>
        <w:t xml:space="preserve"> участие </w:t>
      </w:r>
      <w:r w:rsidR="00E32A6A">
        <w:rPr>
          <w:rFonts w:ascii="Times New Roman" w:hAnsi="Times New Roman"/>
          <w:sz w:val="24"/>
          <w:szCs w:val="24"/>
        </w:rPr>
        <w:t>2</w:t>
      </w:r>
      <w:r w:rsidR="00382B8F" w:rsidRPr="00382B8F">
        <w:rPr>
          <w:rFonts w:ascii="Times New Roman" w:hAnsi="Times New Roman"/>
          <w:sz w:val="24"/>
          <w:szCs w:val="24"/>
        </w:rPr>
        <w:t>19</w:t>
      </w:r>
      <w:r w:rsidR="00454B45" w:rsidRPr="00BA7823">
        <w:rPr>
          <w:rStyle w:val="a6"/>
          <w:rFonts w:ascii="Times New Roman" w:hAnsi="Times New Roman"/>
          <w:sz w:val="24"/>
          <w:szCs w:val="24"/>
        </w:rPr>
        <w:footnoteReference w:id="7"/>
      </w:r>
      <w:r w:rsidR="00454B45" w:rsidRPr="00BA7823">
        <w:rPr>
          <w:rFonts w:ascii="Times New Roman" w:hAnsi="Times New Roman"/>
          <w:sz w:val="24"/>
          <w:szCs w:val="24"/>
        </w:rPr>
        <w:t xml:space="preserve"> </w:t>
      </w:r>
      <w:r w:rsidR="00047BB2" w:rsidRPr="00BA7823">
        <w:rPr>
          <w:rFonts w:ascii="Times New Roman" w:hAnsi="Times New Roman"/>
          <w:sz w:val="24"/>
          <w:szCs w:val="24"/>
        </w:rPr>
        <w:t>специалист</w:t>
      </w:r>
      <w:r w:rsidR="00094438" w:rsidRPr="00BA7823">
        <w:rPr>
          <w:rFonts w:ascii="Times New Roman" w:hAnsi="Times New Roman"/>
          <w:sz w:val="24"/>
          <w:szCs w:val="24"/>
        </w:rPr>
        <w:t>ов и руководителей</w:t>
      </w:r>
      <w:r w:rsidR="00454B45" w:rsidRPr="00BA7823">
        <w:rPr>
          <w:rFonts w:ascii="Times New Roman" w:hAnsi="Times New Roman"/>
          <w:sz w:val="24"/>
          <w:szCs w:val="24"/>
        </w:rPr>
        <w:t xml:space="preserve"> </w:t>
      </w:r>
      <w:r w:rsidR="00FF30F1" w:rsidRPr="00BA7823">
        <w:rPr>
          <w:rFonts w:ascii="Times New Roman" w:hAnsi="Times New Roman"/>
          <w:sz w:val="24"/>
          <w:szCs w:val="24"/>
        </w:rPr>
        <w:t xml:space="preserve">государственных </w:t>
      </w:r>
      <w:r w:rsidR="003C7643" w:rsidRPr="00BA7823">
        <w:rPr>
          <w:rFonts w:ascii="Times New Roman" w:hAnsi="Times New Roman"/>
          <w:sz w:val="24"/>
          <w:szCs w:val="24"/>
        </w:rPr>
        <w:t xml:space="preserve">и муниципальных </w:t>
      </w:r>
      <w:r w:rsidR="00FF30F1" w:rsidRPr="00BA7823">
        <w:rPr>
          <w:rFonts w:ascii="Times New Roman" w:hAnsi="Times New Roman"/>
          <w:sz w:val="24"/>
          <w:szCs w:val="24"/>
        </w:rPr>
        <w:t>учреждений культуры</w:t>
      </w:r>
      <w:r w:rsidR="003C7643" w:rsidRPr="00BA7823">
        <w:rPr>
          <w:rFonts w:ascii="Times New Roman" w:hAnsi="Times New Roman"/>
          <w:sz w:val="24"/>
          <w:szCs w:val="24"/>
        </w:rPr>
        <w:t>: детских школ искусств, театрально-концертных организаций,</w:t>
      </w:r>
      <w:r w:rsidR="00FF30F1" w:rsidRPr="00BA7823">
        <w:rPr>
          <w:rFonts w:ascii="Times New Roman" w:hAnsi="Times New Roman"/>
          <w:sz w:val="24"/>
          <w:szCs w:val="24"/>
        </w:rPr>
        <w:t xml:space="preserve"> </w:t>
      </w:r>
      <w:r w:rsidR="00454B45" w:rsidRPr="00BA7823">
        <w:rPr>
          <w:rFonts w:ascii="Times New Roman" w:hAnsi="Times New Roman"/>
          <w:sz w:val="24"/>
          <w:szCs w:val="24"/>
        </w:rPr>
        <w:t>культурно-досуговых учреждений,</w:t>
      </w:r>
      <w:r w:rsidR="009A216D" w:rsidRPr="00BA7823">
        <w:rPr>
          <w:rFonts w:ascii="Times New Roman" w:hAnsi="Times New Roman"/>
          <w:sz w:val="24"/>
          <w:szCs w:val="24"/>
        </w:rPr>
        <w:t xml:space="preserve"> </w:t>
      </w:r>
      <w:r w:rsidR="00C45F5D" w:rsidRPr="00BA7823">
        <w:rPr>
          <w:rFonts w:ascii="Times New Roman" w:hAnsi="Times New Roman"/>
          <w:sz w:val="24"/>
          <w:szCs w:val="24"/>
        </w:rPr>
        <w:t>библиотек,</w:t>
      </w:r>
      <w:r w:rsidR="00454B45" w:rsidRPr="00BA7823">
        <w:rPr>
          <w:rFonts w:ascii="Times New Roman" w:hAnsi="Times New Roman"/>
          <w:sz w:val="24"/>
          <w:szCs w:val="24"/>
        </w:rPr>
        <w:t xml:space="preserve"> </w:t>
      </w:r>
      <w:r w:rsidR="00094438" w:rsidRPr="00BA7823">
        <w:rPr>
          <w:rFonts w:ascii="Times New Roman" w:hAnsi="Times New Roman"/>
          <w:sz w:val="24"/>
          <w:szCs w:val="24"/>
        </w:rPr>
        <w:t xml:space="preserve">что составляет </w:t>
      </w:r>
      <w:r w:rsidR="00382B8F">
        <w:rPr>
          <w:rFonts w:ascii="Times New Roman" w:hAnsi="Times New Roman"/>
          <w:sz w:val="24"/>
          <w:szCs w:val="24"/>
        </w:rPr>
        <w:t>43,</w:t>
      </w:r>
      <w:r w:rsidR="00382B8F" w:rsidRPr="00382B8F">
        <w:rPr>
          <w:rFonts w:ascii="Times New Roman" w:hAnsi="Times New Roman"/>
          <w:sz w:val="24"/>
          <w:szCs w:val="24"/>
        </w:rPr>
        <w:t>19</w:t>
      </w:r>
      <w:r w:rsidR="00094438" w:rsidRPr="00BA7823">
        <w:rPr>
          <w:rFonts w:ascii="Times New Roman" w:hAnsi="Times New Roman"/>
          <w:sz w:val="24"/>
          <w:szCs w:val="24"/>
        </w:rPr>
        <w:t>% от общего количества обучившихся</w:t>
      </w:r>
      <w:r w:rsidR="00BC67D5" w:rsidRPr="00BA7823">
        <w:rPr>
          <w:rFonts w:ascii="Times New Roman" w:hAnsi="Times New Roman"/>
          <w:sz w:val="24"/>
          <w:szCs w:val="24"/>
        </w:rPr>
        <w:t xml:space="preserve">  </w:t>
      </w:r>
      <w:r w:rsidR="00094438" w:rsidRPr="00BA782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915E7C" w:rsidRPr="00BA7823">
        <w:rPr>
          <w:rFonts w:ascii="Times New Roman" w:hAnsi="Times New Roman"/>
          <w:sz w:val="24"/>
          <w:szCs w:val="24"/>
        </w:rPr>
        <w:t>Анализ анкет по ит</w:t>
      </w:r>
      <w:r w:rsidR="00952E90" w:rsidRPr="00BA7823">
        <w:rPr>
          <w:rFonts w:ascii="Times New Roman" w:hAnsi="Times New Roman"/>
          <w:sz w:val="24"/>
          <w:szCs w:val="24"/>
        </w:rPr>
        <w:t>огам обучения вы</w:t>
      </w:r>
      <w:r w:rsidR="00D313EB" w:rsidRPr="00BA7823">
        <w:rPr>
          <w:rFonts w:ascii="Times New Roman" w:hAnsi="Times New Roman"/>
          <w:sz w:val="24"/>
          <w:szCs w:val="24"/>
        </w:rPr>
        <w:t>явил высокую степень удовлетворё</w:t>
      </w:r>
      <w:r w:rsidR="00952E90" w:rsidRPr="00BA7823">
        <w:rPr>
          <w:rFonts w:ascii="Times New Roman" w:hAnsi="Times New Roman"/>
          <w:sz w:val="24"/>
          <w:szCs w:val="24"/>
        </w:rPr>
        <w:t>нности</w:t>
      </w:r>
      <w:r w:rsidR="009A216D" w:rsidRPr="00BA7823">
        <w:rPr>
          <w:rFonts w:ascii="Times New Roman" w:hAnsi="Times New Roman"/>
          <w:sz w:val="24"/>
          <w:szCs w:val="24"/>
        </w:rPr>
        <w:t xml:space="preserve"> участников семинаров</w:t>
      </w:r>
      <w:r w:rsidR="006A3F49" w:rsidRPr="00BA7823">
        <w:rPr>
          <w:rFonts w:ascii="Times New Roman" w:hAnsi="Times New Roman"/>
          <w:sz w:val="24"/>
          <w:szCs w:val="24"/>
        </w:rPr>
        <w:t xml:space="preserve"> (мастер-кл</w:t>
      </w:r>
      <w:r w:rsidRPr="00BA7823">
        <w:rPr>
          <w:rFonts w:ascii="Times New Roman" w:hAnsi="Times New Roman"/>
          <w:sz w:val="24"/>
          <w:szCs w:val="24"/>
        </w:rPr>
        <w:t>ассов)</w:t>
      </w:r>
      <w:r w:rsidR="009A216D" w:rsidRPr="00BA7823">
        <w:rPr>
          <w:rFonts w:ascii="Times New Roman" w:hAnsi="Times New Roman"/>
          <w:sz w:val="24"/>
          <w:szCs w:val="24"/>
        </w:rPr>
        <w:t xml:space="preserve"> </w:t>
      </w:r>
      <w:r w:rsidR="00311A0D" w:rsidRPr="00BA7823">
        <w:rPr>
          <w:rFonts w:ascii="Times New Roman" w:hAnsi="Times New Roman"/>
          <w:sz w:val="24"/>
          <w:szCs w:val="24"/>
        </w:rPr>
        <w:t>профессиональным уровнем</w:t>
      </w:r>
      <w:proofErr w:type="gramEnd"/>
      <w:r w:rsidR="00311A0D" w:rsidRPr="00BA7823">
        <w:rPr>
          <w:rFonts w:ascii="Times New Roman" w:hAnsi="Times New Roman"/>
          <w:sz w:val="24"/>
          <w:szCs w:val="24"/>
        </w:rPr>
        <w:t xml:space="preserve"> приглашенных специалистов.</w:t>
      </w:r>
      <w:r w:rsidR="00BC7E5D" w:rsidRPr="00BA7823">
        <w:rPr>
          <w:rFonts w:ascii="Times New Roman" w:hAnsi="Times New Roman"/>
          <w:sz w:val="24"/>
          <w:szCs w:val="24"/>
        </w:rPr>
        <w:t xml:space="preserve"> </w:t>
      </w:r>
      <w:r w:rsidR="00952E90" w:rsidRPr="00BA7823">
        <w:rPr>
          <w:rFonts w:ascii="Times New Roman" w:hAnsi="Times New Roman"/>
          <w:sz w:val="24"/>
          <w:szCs w:val="24"/>
        </w:rPr>
        <w:t xml:space="preserve"> </w:t>
      </w:r>
    </w:p>
    <w:p w:rsidR="00F86B16" w:rsidRPr="00B71D76" w:rsidRDefault="00F86B16" w:rsidP="005D3AFA">
      <w:pPr>
        <w:pStyle w:val="a9"/>
        <w:numPr>
          <w:ilvl w:val="1"/>
          <w:numId w:val="1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3F49">
        <w:rPr>
          <w:rFonts w:ascii="Times New Roman" w:hAnsi="Times New Roman"/>
          <w:b/>
          <w:sz w:val="24"/>
          <w:szCs w:val="24"/>
        </w:rPr>
        <w:t> </w:t>
      </w:r>
      <w:r w:rsidRPr="00B71D76">
        <w:rPr>
          <w:rFonts w:ascii="Times New Roman" w:hAnsi="Times New Roman"/>
          <w:b/>
          <w:sz w:val="24"/>
          <w:szCs w:val="24"/>
        </w:rPr>
        <w:t>Применение инновационных форм обучения.</w:t>
      </w:r>
    </w:p>
    <w:p w:rsidR="00B71D76" w:rsidRDefault="00047016" w:rsidP="00047016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реализации </w:t>
      </w:r>
      <w:r w:rsidRPr="00047016">
        <w:rPr>
          <w:rFonts w:ascii="Times New Roman" w:hAnsi="Times New Roman"/>
          <w:sz w:val="24"/>
          <w:szCs w:val="24"/>
        </w:rPr>
        <w:t>образовательных программ</w:t>
      </w:r>
      <w:r>
        <w:rPr>
          <w:rFonts w:ascii="Times New Roman" w:hAnsi="Times New Roman"/>
          <w:sz w:val="24"/>
          <w:szCs w:val="24"/>
        </w:rPr>
        <w:t xml:space="preserve"> применялись различные инновационные формы организации обучения: </w:t>
      </w:r>
    </w:p>
    <w:p w:rsidR="00B71D76" w:rsidRDefault="00B71D76" w:rsidP="00131180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047016">
        <w:rPr>
          <w:rFonts w:ascii="Times New Roman" w:hAnsi="Times New Roman"/>
          <w:sz w:val="24"/>
          <w:szCs w:val="24"/>
        </w:rPr>
        <w:t xml:space="preserve">инновационно-проблемные лекции </w:t>
      </w:r>
      <w:r w:rsidR="00754606">
        <w:rPr>
          <w:rFonts w:ascii="Times New Roman" w:hAnsi="Times New Roman"/>
          <w:sz w:val="24"/>
          <w:szCs w:val="24"/>
        </w:rPr>
        <w:t>(</w:t>
      </w:r>
      <w:r w:rsidR="00047016" w:rsidRPr="00B71D76">
        <w:rPr>
          <w:rFonts w:ascii="Times New Roman" w:hAnsi="Times New Roman"/>
          <w:sz w:val="24"/>
          <w:szCs w:val="24"/>
        </w:rPr>
        <w:t>«</w:t>
      </w:r>
      <w:r w:rsidRPr="00B71D76">
        <w:rPr>
          <w:rFonts w:ascii="Times New Roman" w:hAnsi="Times New Roman"/>
          <w:sz w:val="24"/>
          <w:szCs w:val="24"/>
        </w:rPr>
        <w:t>R&amp;D менеджмент в сфере культуры»</w:t>
      </w:r>
      <w:r>
        <w:rPr>
          <w:rFonts w:ascii="Times New Roman" w:hAnsi="Times New Roman"/>
          <w:sz w:val="24"/>
          <w:szCs w:val="24"/>
        </w:rPr>
        <w:t xml:space="preserve">); </w:t>
      </w:r>
    </w:p>
    <w:p w:rsidR="008B259D" w:rsidRDefault="00B71D76" w:rsidP="00131180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тренинги</w:t>
      </w:r>
      <w:r w:rsidR="008B259D">
        <w:rPr>
          <w:rFonts w:ascii="Times New Roman" w:hAnsi="Times New Roman"/>
          <w:sz w:val="24"/>
          <w:szCs w:val="24"/>
        </w:rPr>
        <w:t xml:space="preserve"> («Профессиональное выгорание руководителя: преодоление и профилактика»;</w:t>
      </w:r>
    </w:p>
    <w:p w:rsidR="008B259D" w:rsidRDefault="008B259D" w:rsidP="00131180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754606">
        <w:rPr>
          <w:rFonts w:ascii="Times New Roman" w:hAnsi="Times New Roman"/>
          <w:sz w:val="24"/>
          <w:szCs w:val="24"/>
        </w:rPr>
        <w:t>мастер-классы</w:t>
      </w:r>
      <w:r>
        <w:rPr>
          <w:rFonts w:ascii="Times New Roman" w:hAnsi="Times New Roman"/>
          <w:sz w:val="24"/>
          <w:szCs w:val="24"/>
        </w:rPr>
        <w:t xml:space="preserve"> («Актуальные методики обучения игре на фортепиано в детской школе искусств»</w:t>
      </w:r>
      <w:r w:rsidRPr="00B71D7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 w:rsidR="00754606">
        <w:rPr>
          <w:rFonts w:ascii="Times New Roman" w:hAnsi="Times New Roman"/>
          <w:sz w:val="24"/>
          <w:szCs w:val="24"/>
        </w:rPr>
        <w:t xml:space="preserve"> </w:t>
      </w:r>
    </w:p>
    <w:p w:rsidR="008B259D" w:rsidRDefault="008B259D" w:rsidP="00131180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4606">
        <w:rPr>
          <w:rFonts w:ascii="Times New Roman" w:hAnsi="Times New Roman"/>
          <w:sz w:val="24"/>
          <w:szCs w:val="24"/>
        </w:rPr>
        <w:t>экскурсии</w:t>
      </w:r>
      <w:r>
        <w:rPr>
          <w:rFonts w:ascii="Times New Roman" w:hAnsi="Times New Roman"/>
          <w:sz w:val="24"/>
          <w:szCs w:val="24"/>
        </w:rPr>
        <w:t xml:space="preserve"> («Методика преподавания сольфеджио в детской школе искусств»);</w:t>
      </w:r>
    </w:p>
    <w:p w:rsidR="00E65DE5" w:rsidRPr="00131180" w:rsidRDefault="008B259D" w:rsidP="00131180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54606">
        <w:rPr>
          <w:rFonts w:ascii="Times New Roman" w:hAnsi="Times New Roman"/>
          <w:sz w:val="24"/>
          <w:szCs w:val="24"/>
        </w:rPr>
        <w:t xml:space="preserve"> </w:t>
      </w:r>
      <w:r w:rsidR="00B71D76">
        <w:rPr>
          <w:rFonts w:ascii="Times New Roman" w:hAnsi="Times New Roman"/>
          <w:sz w:val="24"/>
          <w:szCs w:val="24"/>
        </w:rPr>
        <w:t>групповые</w:t>
      </w:r>
      <w:r w:rsidR="00047016" w:rsidRPr="00047016">
        <w:rPr>
          <w:rFonts w:ascii="Times New Roman" w:hAnsi="Times New Roman"/>
          <w:sz w:val="24"/>
          <w:szCs w:val="24"/>
        </w:rPr>
        <w:t xml:space="preserve"> практикумы</w:t>
      </w:r>
      <w:r w:rsidR="00DD551E">
        <w:rPr>
          <w:rFonts w:ascii="Times New Roman" w:hAnsi="Times New Roman"/>
          <w:sz w:val="24"/>
          <w:szCs w:val="24"/>
        </w:rPr>
        <w:t xml:space="preserve">, </w:t>
      </w:r>
      <w:r w:rsidR="00DD551E" w:rsidRPr="00DD551E">
        <w:rPr>
          <w:rFonts w:ascii="Times New Roman" w:hAnsi="Times New Roman"/>
          <w:sz w:val="24"/>
          <w:szCs w:val="24"/>
        </w:rPr>
        <w:t xml:space="preserve">деловые и ролевые </w:t>
      </w:r>
      <w:r w:rsidR="00DD551E" w:rsidRPr="00B71D76">
        <w:rPr>
          <w:rFonts w:ascii="Times New Roman" w:hAnsi="Times New Roman"/>
          <w:sz w:val="24"/>
          <w:szCs w:val="24"/>
        </w:rPr>
        <w:t xml:space="preserve">игры </w:t>
      </w:r>
      <w:r w:rsidR="00047016" w:rsidRPr="00B71D76">
        <w:rPr>
          <w:rFonts w:ascii="Times New Roman" w:hAnsi="Times New Roman"/>
          <w:sz w:val="24"/>
          <w:szCs w:val="24"/>
        </w:rPr>
        <w:t>(«</w:t>
      </w:r>
      <w:r w:rsidR="00754606">
        <w:rPr>
          <w:rFonts w:ascii="Times New Roman" w:hAnsi="Times New Roman"/>
          <w:sz w:val="24"/>
          <w:szCs w:val="24"/>
        </w:rPr>
        <w:t>Библиотечное обслуживание разных категорий пользователей: новые  подходы в обслуживании молодежи</w:t>
      </w:r>
      <w:r w:rsidR="00B71D76" w:rsidRPr="00B71D7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)</w:t>
      </w:r>
      <w:r w:rsidR="00754606">
        <w:rPr>
          <w:rFonts w:ascii="Times New Roman" w:hAnsi="Times New Roman"/>
          <w:sz w:val="24"/>
          <w:szCs w:val="24"/>
        </w:rPr>
        <w:t xml:space="preserve"> </w:t>
      </w:r>
      <w:r w:rsidR="00DD551E">
        <w:rPr>
          <w:rFonts w:ascii="Times New Roman" w:hAnsi="Times New Roman"/>
          <w:sz w:val="24"/>
          <w:szCs w:val="24"/>
        </w:rPr>
        <w:t>и др.</w:t>
      </w:r>
    </w:p>
    <w:p w:rsidR="006A3F49" w:rsidRPr="006A3F49" w:rsidRDefault="006A3F49" w:rsidP="006A3F49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A3F49" w:rsidRDefault="00131180" w:rsidP="00C6001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1.4. </w:t>
      </w:r>
      <w:r w:rsidR="008A6D21" w:rsidRPr="006A3F49">
        <w:rPr>
          <w:rFonts w:ascii="Times New Roman" w:hAnsi="Times New Roman"/>
          <w:b/>
          <w:sz w:val="24"/>
          <w:szCs w:val="24"/>
        </w:rPr>
        <w:t xml:space="preserve">Реализация регионального проекта «Творческие люди» в рамках национального проекта «Культура». </w:t>
      </w:r>
    </w:p>
    <w:p w:rsidR="00047016" w:rsidRPr="00047016" w:rsidRDefault="00047016" w:rsidP="00C6001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47016">
        <w:rPr>
          <w:rFonts w:ascii="Times New Roman" w:eastAsiaTheme="minorHAnsi" w:hAnsi="Times New Roman"/>
          <w:sz w:val="26"/>
          <w:szCs w:val="24"/>
        </w:rPr>
        <w:t xml:space="preserve">           </w:t>
      </w:r>
      <w:r w:rsidRPr="00047016">
        <w:rPr>
          <w:rFonts w:ascii="Times New Roman" w:eastAsiaTheme="minorHAnsi" w:hAnsi="Times New Roman"/>
          <w:sz w:val="24"/>
          <w:szCs w:val="24"/>
        </w:rPr>
        <w:t xml:space="preserve">Приказом Министерства культуры, туризма и архивного дела Республики Коми от 26 марта 2019 г. №148-од государственное автономное учреждение Республики Коми «Центр народного творчества и повышения квалификации» определено ответственным исполнителем за реализацию регионального проекта «Творческие люди» в части сбора заявок от государственных и муниципальных учреждений культуры на обучение, формирования региональной </w:t>
      </w:r>
      <w:proofErr w:type="gramStart"/>
      <w:r w:rsidRPr="00047016">
        <w:rPr>
          <w:rFonts w:ascii="Times New Roman" w:eastAsiaTheme="minorHAnsi" w:hAnsi="Times New Roman"/>
          <w:sz w:val="24"/>
          <w:szCs w:val="24"/>
        </w:rPr>
        <w:t>заявки</w:t>
      </w:r>
      <w:proofErr w:type="gramEnd"/>
      <w:r w:rsidRPr="00047016">
        <w:rPr>
          <w:rFonts w:ascii="Times New Roman" w:eastAsiaTheme="minorHAnsi" w:hAnsi="Times New Roman"/>
          <w:sz w:val="24"/>
          <w:szCs w:val="24"/>
        </w:rPr>
        <w:t xml:space="preserve"> на обучение в Центрах непрерывного образования и повышения квалификации в </w:t>
      </w:r>
      <w:proofErr w:type="gramStart"/>
      <w:r w:rsidRPr="00047016">
        <w:rPr>
          <w:rFonts w:ascii="Times New Roman" w:eastAsiaTheme="minorHAnsi" w:hAnsi="Times New Roman"/>
          <w:sz w:val="24"/>
          <w:szCs w:val="24"/>
        </w:rPr>
        <w:t>рамках</w:t>
      </w:r>
      <w:proofErr w:type="gramEnd"/>
      <w:r w:rsidRPr="00047016">
        <w:rPr>
          <w:rFonts w:ascii="Times New Roman" w:eastAsiaTheme="minorHAnsi" w:hAnsi="Times New Roman"/>
          <w:sz w:val="24"/>
          <w:szCs w:val="24"/>
        </w:rPr>
        <w:t xml:space="preserve"> региональной квоты, координации работы государственных и муниципальных учреждений культуры по организации мероприятий по повышению квалификации и контроля за направлением слушателей на обучение, мониторинга и представления итоговой информации.             </w:t>
      </w:r>
    </w:p>
    <w:p w:rsidR="00047016" w:rsidRDefault="00131180" w:rsidP="00FA2DDD">
      <w:pPr>
        <w:spacing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 202</w:t>
      </w:r>
      <w:r w:rsidR="00C6001F">
        <w:rPr>
          <w:rFonts w:ascii="Times New Roman" w:eastAsiaTheme="minorHAnsi" w:hAnsi="Times New Roman"/>
          <w:sz w:val="24"/>
          <w:szCs w:val="24"/>
        </w:rPr>
        <w:t>2</w:t>
      </w:r>
      <w:r w:rsidR="00047016" w:rsidRPr="00047016">
        <w:rPr>
          <w:rFonts w:ascii="Times New Roman" w:eastAsiaTheme="minorHAnsi" w:hAnsi="Times New Roman"/>
          <w:sz w:val="24"/>
          <w:szCs w:val="24"/>
        </w:rPr>
        <w:t xml:space="preserve"> г. </w:t>
      </w:r>
      <w:r w:rsidR="00DD551E">
        <w:rPr>
          <w:rFonts w:ascii="Times New Roman" w:eastAsiaTheme="minorHAnsi" w:hAnsi="Times New Roman"/>
          <w:sz w:val="24"/>
          <w:szCs w:val="24"/>
        </w:rPr>
        <w:t xml:space="preserve">руководители и </w:t>
      </w:r>
      <w:r w:rsidR="00047016" w:rsidRPr="00047016">
        <w:rPr>
          <w:rFonts w:ascii="Times New Roman" w:eastAsiaTheme="minorHAnsi" w:hAnsi="Times New Roman"/>
          <w:sz w:val="24"/>
          <w:szCs w:val="24"/>
        </w:rPr>
        <w:t>специалисты</w:t>
      </w:r>
      <w:r w:rsidR="00DD551E">
        <w:rPr>
          <w:rFonts w:ascii="Times New Roman" w:eastAsiaTheme="minorHAnsi" w:hAnsi="Times New Roman"/>
          <w:sz w:val="24"/>
          <w:szCs w:val="24"/>
        </w:rPr>
        <w:t xml:space="preserve"> отрасли культуры Р</w:t>
      </w:r>
      <w:r w:rsidR="00047016" w:rsidRPr="00047016">
        <w:rPr>
          <w:rFonts w:ascii="Times New Roman" w:eastAsiaTheme="minorHAnsi" w:hAnsi="Times New Roman"/>
          <w:sz w:val="24"/>
          <w:szCs w:val="24"/>
        </w:rPr>
        <w:t>еспублики</w:t>
      </w:r>
      <w:r w:rsidR="00DD551E">
        <w:rPr>
          <w:rFonts w:ascii="Times New Roman" w:eastAsiaTheme="minorHAnsi" w:hAnsi="Times New Roman"/>
          <w:sz w:val="24"/>
          <w:szCs w:val="24"/>
        </w:rPr>
        <w:t xml:space="preserve"> Коми продолжили обучение в рамках проекта</w:t>
      </w:r>
      <w:r w:rsidR="00047016" w:rsidRPr="00047016">
        <w:rPr>
          <w:rFonts w:ascii="Times New Roman" w:eastAsiaTheme="minorHAnsi" w:hAnsi="Times New Roman"/>
          <w:sz w:val="24"/>
          <w:szCs w:val="24"/>
        </w:rPr>
        <w:t xml:space="preserve"> </w:t>
      </w:r>
      <w:r w:rsidR="00073BC3">
        <w:rPr>
          <w:rFonts w:ascii="Times New Roman" w:eastAsiaTheme="minorHAnsi" w:hAnsi="Times New Roman"/>
          <w:sz w:val="24"/>
          <w:szCs w:val="24"/>
        </w:rPr>
        <w:t xml:space="preserve">«Творческие люди». В период </w:t>
      </w:r>
      <w:r w:rsidR="00073BC3" w:rsidRPr="00605F9E">
        <w:rPr>
          <w:rFonts w:ascii="Times New Roman" w:eastAsiaTheme="minorHAnsi" w:hAnsi="Times New Roman"/>
          <w:sz w:val="24"/>
          <w:szCs w:val="24"/>
        </w:rPr>
        <w:t xml:space="preserve">с </w:t>
      </w:r>
      <w:r w:rsidR="00605F9E" w:rsidRPr="00605F9E">
        <w:rPr>
          <w:rFonts w:ascii="Times New Roman" w:eastAsiaTheme="minorHAnsi" w:hAnsi="Times New Roman"/>
          <w:sz w:val="24"/>
          <w:szCs w:val="24"/>
        </w:rPr>
        <w:t>12</w:t>
      </w:r>
      <w:r w:rsidR="00047016" w:rsidRPr="00605F9E">
        <w:rPr>
          <w:rFonts w:ascii="Times New Roman" w:eastAsiaTheme="minorHAnsi" w:hAnsi="Times New Roman"/>
          <w:sz w:val="24"/>
          <w:szCs w:val="24"/>
        </w:rPr>
        <w:t xml:space="preserve"> янв</w:t>
      </w:r>
      <w:r w:rsidR="00073BC3" w:rsidRPr="00605F9E">
        <w:rPr>
          <w:rFonts w:ascii="Times New Roman" w:eastAsiaTheme="minorHAnsi" w:hAnsi="Times New Roman"/>
          <w:sz w:val="24"/>
          <w:szCs w:val="24"/>
        </w:rPr>
        <w:t xml:space="preserve">аря по </w:t>
      </w:r>
      <w:r w:rsidR="00605F9E" w:rsidRPr="00605F9E">
        <w:rPr>
          <w:rFonts w:ascii="Times New Roman" w:eastAsiaTheme="minorHAnsi" w:hAnsi="Times New Roman"/>
          <w:sz w:val="24"/>
          <w:szCs w:val="24"/>
        </w:rPr>
        <w:t>24</w:t>
      </w:r>
      <w:r w:rsidR="00073BC3" w:rsidRPr="00605F9E">
        <w:rPr>
          <w:rFonts w:ascii="Times New Roman" w:eastAsiaTheme="minorHAnsi" w:hAnsi="Times New Roman"/>
          <w:sz w:val="24"/>
          <w:szCs w:val="24"/>
        </w:rPr>
        <w:t xml:space="preserve"> ноября 202</w:t>
      </w:r>
      <w:r w:rsidR="00C6001F" w:rsidRPr="00605F9E">
        <w:rPr>
          <w:rFonts w:ascii="Times New Roman" w:eastAsiaTheme="minorHAnsi" w:hAnsi="Times New Roman"/>
          <w:sz w:val="24"/>
          <w:szCs w:val="24"/>
        </w:rPr>
        <w:t>2</w:t>
      </w:r>
      <w:r w:rsidR="00CA7FBE" w:rsidRPr="00605F9E">
        <w:rPr>
          <w:rFonts w:ascii="Times New Roman" w:eastAsiaTheme="minorHAnsi" w:hAnsi="Times New Roman"/>
          <w:sz w:val="24"/>
          <w:szCs w:val="24"/>
        </w:rPr>
        <w:t xml:space="preserve"> г. в восемнадцат</w:t>
      </w:r>
      <w:r w:rsidR="00073BC3" w:rsidRPr="00605F9E">
        <w:rPr>
          <w:rFonts w:ascii="Times New Roman" w:eastAsiaTheme="minorHAnsi" w:hAnsi="Times New Roman"/>
          <w:sz w:val="24"/>
          <w:szCs w:val="24"/>
        </w:rPr>
        <w:t>и</w:t>
      </w:r>
      <w:r w:rsidR="00E065B3" w:rsidRPr="00605F9E">
        <w:rPr>
          <w:rStyle w:val="a6"/>
          <w:rFonts w:ascii="Times New Roman" w:eastAsiaTheme="minorHAnsi" w:hAnsi="Times New Roman"/>
          <w:sz w:val="24"/>
          <w:szCs w:val="24"/>
        </w:rPr>
        <w:footnoteReference w:id="8"/>
      </w:r>
      <w:r w:rsidR="00047016" w:rsidRPr="00605F9E">
        <w:rPr>
          <w:rFonts w:ascii="Times New Roman" w:eastAsiaTheme="minorHAnsi" w:hAnsi="Times New Roman"/>
          <w:sz w:val="24"/>
          <w:szCs w:val="24"/>
        </w:rPr>
        <w:t xml:space="preserve"> Центрах непрерывного образования и повышения</w:t>
      </w:r>
      <w:r w:rsidR="00047016" w:rsidRPr="00047016">
        <w:rPr>
          <w:rFonts w:ascii="Times New Roman" w:eastAsiaTheme="minorHAnsi" w:hAnsi="Times New Roman"/>
          <w:sz w:val="24"/>
          <w:szCs w:val="24"/>
        </w:rPr>
        <w:t xml:space="preserve"> квалификации ведущих вузов культуры и искусства Российской Федерации (далее – Центры, </w:t>
      </w:r>
      <w:proofErr w:type="gramStart"/>
      <w:r w:rsidR="00047016" w:rsidRPr="00047016">
        <w:rPr>
          <w:rFonts w:ascii="Times New Roman" w:eastAsiaTheme="minorHAnsi" w:hAnsi="Times New Roman"/>
          <w:sz w:val="24"/>
          <w:szCs w:val="24"/>
        </w:rPr>
        <w:t>Центры</w:t>
      </w:r>
      <w:proofErr w:type="gramEnd"/>
      <w:r w:rsidR="00047016" w:rsidRPr="00047016">
        <w:rPr>
          <w:rFonts w:ascii="Times New Roman" w:eastAsiaTheme="minorHAnsi" w:hAnsi="Times New Roman"/>
          <w:sz w:val="24"/>
          <w:szCs w:val="24"/>
        </w:rPr>
        <w:t xml:space="preserve"> НО и ПК) обучились по дополнительным профессиональным программам повышения квалификации объёмом 36</w:t>
      </w:r>
      <w:r w:rsidR="00073BC3">
        <w:rPr>
          <w:rFonts w:ascii="Times New Roman" w:eastAsiaTheme="minorHAnsi" w:hAnsi="Times New Roman"/>
          <w:sz w:val="24"/>
          <w:szCs w:val="24"/>
        </w:rPr>
        <w:t xml:space="preserve"> и 72 часа  </w:t>
      </w:r>
      <w:r w:rsidR="00CA7FBE">
        <w:rPr>
          <w:rFonts w:ascii="Times New Roman" w:eastAsiaTheme="minorHAnsi" w:hAnsi="Times New Roman"/>
          <w:sz w:val="24"/>
          <w:szCs w:val="24"/>
        </w:rPr>
        <w:t>304</w:t>
      </w:r>
      <w:r w:rsidR="00F01ED9">
        <w:rPr>
          <w:rStyle w:val="a6"/>
          <w:rFonts w:ascii="Times New Roman" w:eastAsiaTheme="minorHAnsi" w:hAnsi="Times New Roman"/>
          <w:sz w:val="24"/>
          <w:szCs w:val="24"/>
        </w:rPr>
        <w:footnoteReference w:id="9"/>
      </w:r>
      <w:r w:rsidR="00073BC3">
        <w:rPr>
          <w:rFonts w:ascii="Times New Roman" w:eastAsiaTheme="minorHAnsi" w:hAnsi="Times New Roman"/>
          <w:sz w:val="24"/>
          <w:szCs w:val="24"/>
        </w:rPr>
        <w:t xml:space="preserve"> человек</w:t>
      </w:r>
      <w:r w:rsidR="00CA7FBE">
        <w:rPr>
          <w:rFonts w:ascii="Times New Roman" w:eastAsiaTheme="minorHAnsi" w:hAnsi="Times New Roman"/>
          <w:sz w:val="24"/>
          <w:szCs w:val="24"/>
        </w:rPr>
        <w:t>а</w:t>
      </w:r>
      <w:r w:rsidR="00073BC3">
        <w:rPr>
          <w:rFonts w:ascii="Times New Roman" w:eastAsiaTheme="minorHAnsi" w:hAnsi="Times New Roman"/>
          <w:sz w:val="24"/>
          <w:szCs w:val="24"/>
        </w:rPr>
        <w:t xml:space="preserve"> – в </w:t>
      </w:r>
      <w:r w:rsidR="00FA2DDD">
        <w:rPr>
          <w:rFonts w:ascii="Times New Roman" w:eastAsiaTheme="minorHAnsi" w:hAnsi="Times New Roman"/>
          <w:sz w:val="24"/>
          <w:szCs w:val="24"/>
        </w:rPr>
        <w:t xml:space="preserve"> соответствии с региональной квотой, в том числе, по Центрам:</w:t>
      </w:r>
    </w:p>
    <w:p w:rsidR="00D6553E" w:rsidRPr="00D6553E" w:rsidRDefault="00FA2DDD" w:rsidP="00D6553E">
      <w:pPr>
        <w:pStyle w:val="a9"/>
        <w:numPr>
          <w:ilvl w:val="0"/>
          <w:numId w:val="30"/>
        </w:numPr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6553E">
        <w:rPr>
          <w:rFonts w:ascii="Times New Roman" w:eastAsiaTheme="minorHAnsi" w:hAnsi="Times New Roman"/>
          <w:b/>
          <w:sz w:val="24"/>
          <w:szCs w:val="24"/>
        </w:rPr>
        <w:t> </w:t>
      </w:r>
      <w:r w:rsidR="00D6553E" w:rsidRPr="00D6553E">
        <w:rPr>
          <w:rFonts w:ascii="Times New Roman" w:eastAsiaTheme="minorHAnsi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профессионального образования «Академия хорового искусства им. В. С. Попова» - </w:t>
      </w:r>
      <w:r w:rsidR="00D6553E" w:rsidRPr="00D6553E">
        <w:rPr>
          <w:rFonts w:ascii="Times New Roman" w:eastAsiaTheme="minorHAnsi" w:hAnsi="Times New Roman"/>
          <w:sz w:val="24"/>
          <w:szCs w:val="24"/>
        </w:rPr>
        <w:t xml:space="preserve">2 чел., из них 1 чел. из ГАУ РК «Театр оперы и балета» и 1 чел. </w:t>
      </w:r>
      <w:r w:rsidR="00D6553E">
        <w:rPr>
          <w:rFonts w:ascii="Times New Roman" w:eastAsiaTheme="minorHAnsi" w:hAnsi="Times New Roman"/>
          <w:sz w:val="24"/>
          <w:szCs w:val="24"/>
        </w:rPr>
        <w:t>из</w:t>
      </w:r>
      <w:r w:rsidR="00D6553E" w:rsidRPr="00D6553E">
        <w:rPr>
          <w:rFonts w:ascii="Times New Roman" w:eastAsiaTheme="minorHAnsi" w:hAnsi="Times New Roman"/>
          <w:sz w:val="24"/>
          <w:szCs w:val="24"/>
        </w:rPr>
        <w:t xml:space="preserve"> ГО «Сыктывкар» по следующим программам повышения квалификации:</w:t>
      </w:r>
    </w:p>
    <w:p w:rsidR="00D6553E" w:rsidRPr="00D6553E" w:rsidRDefault="00D6553E" w:rsidP="00D6553E">
      <w:pPr>
        <w:numPr>
          <w:ilvl w:val="0"/>
          <w:numId w:val="31"/>
        </w:numPr>
        <w:spacing w:after="0"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6553E">
        <w:rPr>
          <w:rFonts w:ascii="Times New Roman" w:eastAsiaTheme="minorHAnsi" w:hAnsi="Times New Roman"/>
          <w:sz w:val="24"/>
          <w:szCs w:val="24"/>
        </w:rPr>
        <w:t>«Методы преподавания актерского мастерства певца и работа над оперными партиями на примерах шедевров мировой музыкальной классики»;</w:t>
      </w:r>
    </w:p>
    <w:p w:rsidR="00D6553E" w:rsidRPr="00D6553E" w:rsidRDefault="00D6553E" w:rsidP="00D6553E">
      <w:pPr>
        <w:numPr>
          <w:ilvl w:val="0"/>
          <w:numId w:val="31"/>
        </w:numPr>
        <w:spacing w:after="0"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6553E">
        <w:rPr>
          <w:rFonts w:ascii="Times New Roman" w:eastAsiaTheme="minorHAnsi" w:hAnsi="Times New Roman"/>
          <w:sz w:val="24"/>
          <w:szCs w:val="24"/>
        </w:rPr>
        <w:lastRenderedPageBreak/>
        <w:t>«Творчество композиторов-выпускников хорового училища имени А.В. Свешникова и шедевры русской духовной музыки в репертуаре учебных хоров, как уникальный пример традиции непрерывного вокально-хорового воспитания Академии».</w:t>
      </w:r>
    </w:p>
    <w:p w:rsidR="00BA3130" w:rsidRPr="00BA3130" w:rsidRDefault="00FA2DDD" w:rsidP="00BA3130">
      <w:pPr>
        <w:pStyle w:val="a9"/>
        <w:numPr>
          <w:ilvl w:val="0"/>
          <w:numId w:val="30"/>
        </w:numPr>
        <w:spacing w:after="0" w:line="240" w:lineRule="auto"/>
        <w:ind w:left="0"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A2DDD">
        <w:rPr>
          <w:rFonts w:ascii="Times New Roman" w:eastAsiaTheme="minorHAnsi" w:hAnsi="Times New Roman"/>
          <w:b/>
          <w:sz w:val="24"/>
          <w:szCs w:val="24"/>
        </w:rPr>
        <w:t>Федеральное государственное бюджетное образовательное учреждение «Академия Русского балета им. А.Я. Вагановой»</w:t>
      </w:r>
      <w:r w:rsidRPr="00FA2DDD">
        <w:rPr>
          <w:rFonts w:ascii="Times New Roman" w:eastAsiaTheme="minorHAnsi" w:hAnsi="Times New Roman"/>
          <w:sz w:val="24"/>
          <w:szCs w:val="24"/>
        </w:rPr>
        <w:t xml:space="preserve"> – </w:t>
      </w:r>
      <w:r w:rsidR="00BA3130">
        <w:rPr>
          <w:rFonts w:ascii="Times New Roman" w:eastAsiaTheme="minorHAnsi" w:hAnsi="Times New Roman"/>
          <w:sz w:val="24"/>
          <w:szCs w:val="24"/>
        </w:rPr>
        <w:t>5</w:t>
      </w:r>
      <w:r w:rsidRPr="00FA2DDD">
        <w:rPr>
          <w:rFonts w:ascii="Times New Roman" w:eastAsiaTheme="minorHAnsi" w:hAnsi="Times New Roman"/>
          <w:sz w:val="24"/>
          <w:szCs w:val="24"/>
        </w:rPr>
        <w:t xml:space="preserve"> чел., из них </w:t>
      </w:r>
      <w:r w:rsidR="00BA3130" w:rsidRPr="00BA3130">
        <w:rPr>
          <w:rFonts w:ascii="Times New Roman" w:eastAsiaTheme="minorHAnsi" w:hAnsi="Times New Roman"/>
          <w:sz w:val="24"/>
          <w:szCs w:val="24"/>
        </w:rPr>
        <w:t>4</w:t>
      </w:r>
      <w:r w:rsidRPr="00BA3130">
        <w:rPr>
          <w:rFonts w:ascii="Times New Roman" w:eastAsiaTheme="minorHAnsi" w:hAnsi="Times New Roman"/>
          <w:sz w:val="24"/>
          <w:szCs w:val="24"/>
        </w:rPr>
        <w:t xml:space="preserve"> </w:t>
      </w:r>
      <w:r w:rsidR="00BA3130" w:rsidRPr="00BA3130">
        <w:rPr>
          <w:rFonts w:ascii="Times New Roman" w:eastAsiaTheme="minorHAnsi" w:hAnsi="Times New Roman"/>
          <w:sz w:val="24"/>
          <w:szCs w:val="24"/>
        </w:rPr>
        <w:t xml:space="preserve"> чел. из ГПОУ «Гимназия искусств при Главе Республики Коми» имени Ю.А. Спиридонова и 1 чел. из МР «Сыктывдинский». Обучение организовано по следующим программам повышения квалификации:</w:t>
      </w:r>
    </w:p>
    <w:p w:rsidR="00BA3130" w:rsidRPr="00BA3130" w:rsidRDefault="00BA3130" w:rsidP="00BA3130">
      <w:pPr>
        <w:numPr>
          <w:ilvl w:val="0"/>
          <w:numId w:val="18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A3130">
        <w:rPr>
          <w:rFonts w:ascii="Times New Roman" w:eastAsiaTheme="minorHAnsi" w:hAnsi="Times New Roman"/>
          <w:sz w:val="24"/>
          <w:szCs w:val="24"/>
        </w:rPr>
        <w:t>«Классическое наследие и балетный репертуар»;</w:t>
      </w:r>
    </w:p>
    <w:p w:rsidR="00BA3130" w:rsidRPr="00BA3130" w:rsidRDefault="00BA3130" w:rsidP="00BA3130">
      <w:pPr>
        <w:numPr>
          <w:ilvl w:val="0"/>
          <w:numId w:val="18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A3130">
        <w:rPr>
          <w:rFonts w:ascii="Times New Roman" w:eastAsiaTheme="minorHAnsi" w:hAnsi="Times New Roman"/>
          <w:sz w:val="24"/>
          <w:szCs w:val="24"/>
        </w:rPr>
        <w:t>«Методика преподавания характерного танца в средних и старших классах»;</w:t>
      </w:r>
    </w:p>
    <w:p w:rsidR="00BA3130" w:rsidRPr="00BA3130" w:rsidRDefault="00BA3130" w:rsidP="00BA3130">
      <w:pPr>
        <w:numPr>
          <w:ilvl w:val="0"/>
          <w:numId w:val="18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A3130">
        <w:rPr>
          <w:rFonts w:ascii="Times New Roman" w:eastAsiaTheme="minorHAnsi" w:hAnsi="Times New Roman"/>
          <w:sz w:val="24"/>
          <w:szCs w:val="24"/>
        </w:rPr>
        <w:t>«Правила исполнения движений классического танца по программе 1-го года обучения в Академии Русского балета им. А.Я. Вагановой»;</w:t>
      </w:r>
    </w:p>
    <w:p w:rsidR="00BA3130" w:rsidRPr="00BA3130" w:rsidRDefault="00BA3130" w:rsidP="00BA3130">
      <w:pPr>
        <w:numPr>
          <w:ilvl w:val="0"/>
          <w:numId w:val="18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A3130">
        <w:rPr>
          <w:rFonts w:ascii="Times New Roman" w:eastAsiaTheme="minorHAnsi" w:hAnsi="Times New Roman"/>
          <w:sz w:val="24"/>
          <w:szCs w:val="24"/>
        </w:rPr>
        <w:t>«Работа над ролью из репертуара классического балета».</w:t>
      </w:r>
    </w:p>
    <w:p w:rsidR="00FA2DDD" w:rsidRPr="00FA2DDD" w:rsidRDefault="00FA2DDD" w:rsidP="00BA3130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24C0C">
        <w:rPr>
          <w:rFonts w:ascii="Times New Roman" w:eastAsiaTheme="minorHAnsi" w:hAnsi="Times New Roman"/>
          <w:b/>
          <w:sz w:val="24"/>
          <w:szCs w:val="24"/>
        </w:rPr>
        <w:t>3. </w:t>
      </w:r>
      <w:r w:rsidR="000642A9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FA2DDD">
        <w:rPr>
          <w:rFonts w:ascii="Times New Roman" w:eastAsiaTheme="minorHAnsi" w:hAnsi="Times New Roman"/>
          <w:b/>
          <w:sz w:val="24"/>
          <w:szCs w:val="24"/>
        </w:rPr>
        <w:t>Федеральное государственное бюджетное профессиональное образовательное учреждение «Академическое музыкальное училище при Московской государственной консерватории им. П. И. Чайковского»</w:t>
      </w:r>
      <w:r w:rsidRPr="00824C0C">
        <w:rPr>
          <w:rFonts w:ascii="Times New Roman" w:eastAsiaTheme="minorHAnsi" w:hAnsi="Times New Roman"/>
          <w:sz w:val="24"/>
          <w:szCs w:val="24"/>
          <w:vertAlign w:val="superscript"/>
        </w:rPr>
        <w:t xml:space="preserve"> </w:t>
      </w:r>
      <w:r w:rsidRPr="00824C0C">
        <w:rPr>
          <w:rFonts w:ascii="Times New Roman" w:eastAsiaTheme="minorHAnsi" w:hAnsi="Times New Roman"/>
          <w:sz w:val="24"/>
          <w:szCs w:val="24"/>
          <w:vertAlign w:val="superscript"/>
        </w:rPr>
        <w:footnoteReference w:id="10"/>
      </w:r>
      <w:r w:rsidRPr="00FA2DDD">
        <w:rPr>
          <w:rFonts w:ascii="Times New Roman" w:eastAsiaTheme="minorHAnsi" w:hAnsi="Times New Roman"/>
          <w:sz w:val="24"/>
          <w:szCs w:val="24"/>
        </w:rPr>
        <w:t xml:space="preserve"> – 1 чел. из </w:t>
      </w:r>
      <w:r w:rsidR="00BA3130">
        <w:rPr>
          <w:rFonts w:ascii="Times New Roman" w:eastAsiaTheme="minorHAnsi" w:hAnsi="Times New Roman"/>
          <w:sz w:val="24"/>
          <w:szCs w:val="24"/>
        </w:rPr>
        <w:t>ГО «Усинск»</w:t>
      </w:r>
      <w:r w:rsidRPr="00FA2DDD">
        <w:rPr>
          <w:rFonts w:ascii="Times New Roman" w:eastAsiaTheme="minorHAnsi" w:hAnsi="Times New Roman"/>
          <w:sz w:val="24"/>
          <w:szCs w:val="24"/>
        </w:rPr>
        <w:t xml:space="preserve"> по программе повышения квалификации «Система профессиональных исполнительских и педагогических методов развития одаренных детей, обучающихся в ДШИ (по видам инструментов)».</w:t>
      </w:r>
    </w:p>
    <w:p w:rsidR="000642A9" w:rsidRPr="000642A9" w:rsidRDefault="000642A9" w:rsidP="000642A9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4.     </w:t>
      </w:r>
      <w:proofErr w:type="gramStart"/>
      <w:r w:rsidRPr="000642A9">
        <w:rPr>
          <w:rFonts w:ascii="Times New Roman" w:eastAsiaTheme="minorHAnsi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 высшего  и послевузовского профессионального образования «Всероссийский государственный институт кинематографии С.А. Герасимова» - </w:t>
      </w:r>
      <w:r w:rsidRPr="000642A9">
        <w:rPr>
          <w:rFonts w:ascii="Times New Roman" w:eastAsiaTheme="minorHAnsi" w:hAnsi="Times New Roman"/>
          <w:sz w:val="24"/>
          <w:szCs w:val="24"/>
        </w:rPr>
        <w:t>6 чел., из них 2 чел. из таких государственных учреждений, как ГАУ РК «Центр народного творчества и повышения квалификации» и ГБУ РК «Национальный музыкально-драматический театр Республики Коми», а также 4 чел. с муниципальных образований ГО «Инта», МР «Ижемский» и МР «</w:t>
      </w:r>
      <w:proofErr w:type="spellStart"/>
      <w:r w:rsidRPr="000642A9">
        <w:rPr>
          <w:rFonts w:ascii="Times New Roman" w:eastAsiaTheme="minorHAnsi" w:hAnsi="Times New Roman"/>
          <w:sz w:val="24"/>
          <w:szCs w:val="24"/>
        </w:rPr>
        <w:t>Удорский</w:t>
      </w:r>
      <w:proofErr w:type="spellEnd"/>
      <w:r w:rsidRPr="000642A9">
        <w:rPr>
          <w:rFonts w:ascii="Times New Roman" w:eastAsiaTheme="minorHAnsi" w:hAnsi="Times New Roman"/>
          <w:sz w:val="24"/>
          <w:szCs w:val="24"/>
        </w:rPr>
        <w:t>».</w:t>
      </w:r>
      <w:proofErr w:type="gramEnd"/>
      <w:r w:rsidRPr="000642A9">
        <w:rPr>
          <w:rFonts w:ascii="Times New Roman" w:eastAsiaTheme="minorHAnsi" w:hAnsi="Times New Roman"/>
          <w:sz w:val="24"/>
          <w:szCs w:val="24"/>
        </w:rPr>
        <w:t xml:space="preserve"> Обучение организовано по следующим программам повышения квалификации:</w:t>
      </w:r>
    </w:p>
    <w:p w:rsidR="000642A9" w:rsidRPr="000642A9" w:rsidRDefault="000642A9" w:rsidP="000642A9">
      <w:pPr>
        <w:numPr>
          <w:ilvl w:val="0"/>
          <w:numId w:val="33"/>
        </w:numPr>
        <w:spacing w:after="0"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>«Основы компьютерного монтажа и технологий анимации (практический курс)»;</w:t>
      </w:r>
    </w:p>
    <w:p w:rsidR="000642A9" w:rsidRPr="000642A9" w:rsidRDefault="000642A9" w:rsidP="000642A9">
      <w:pPr>
        <w:numPr>
          <w:ilvl w:val="0"/>
          <w:numId w:val="33"/>
        </w:numPr>
        <w:spacing w:after="0"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>«Разработки и реализации стратегий развития организаций культуры»;</w:t>
      </w:r>
    </w:p>
    <w:p w:rsidR="000642A9" w:rsidRPr="000642A9" w:rsidRDefault="000642A9" w:rsidP="000642A9">
      <w:pPr>
        <w:numPr>
          <w:ilvl w:val="0"/>
          <w:numId w:val="33"/>
        </w:numPr>
        <w:spacing w:after="0"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>«Творческий проект от замысла до реализации (на примере создания короткометражного фильма); </w:t>
      </w:r>
    </w:p>
    <w:p w:rsidR="000642A9" w:rsidRPr="000642A9" w:rsidRDefault="000642A9" w:rsidP="000642A9">
      <w:pPr>
        <w:numPr>
          <w:ilvl w:val="0"/>
          <w:numId w:val="33"/>
        </w:numPr>
        <w:spacing w:after="0"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>«Управление кинопоказом (администрирование, репертуарное планирование, прокат, кинопоказ).</w:t>
      </w:r>
    </w:p>
    <w:p w:rsidR="000642A9" w:rsidRPr="000642A9" w:rsidRDefault="000642A9" w:rsidP="000642A9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642A9">
        <w:rPr>
          <w:rFonts w:ascii="Times New Roman" w:eastAsiaTheme="minorHAnsi" w:hAnsi="Times New Roman"/>
          <w:b/>
          <w:sz w:val="24"/>
          <w:szCs w:val="24"/>
        </w:rPr>
        <w:t xml:space="preserve">             </w:t>
      </w:r>
      <w:r w:rsidR="00FA2DDD" w:rsidRPr="000642A9">
        <w:rPr>
          <w:rFonts w:ascii="Times New Roman" w:eastAsiaTheme="minorHAnsi" w:hAnsi="Times New Roman"/>
          <w:b/>
          <w:sz w:val="24"/>
          <w:szCs w:val="24"/>
        </w:rPr>
        <w:t>5. </w:t>
      </w:r>
      <w:r w:rsidRPr="000642A9">
        <w:rPr>
          <w:rFonts w:ascii="Times New Roman" w:eastAsiaTheme="minorHAnsi" w:hAnsi="Times New Roman"/>
          <w:b/>
          <w:sz w:val="24"/>
          <w:szCs w:val="24"/>
        </w:rPr>
        <w:t xml:space="preserve">  Федеральное государственное бюджетное образовательное учреждение высшего образования «Российский институт театрального искусства - ГИТИС» - </w:t>
      </w:r>
      <w:r w:rsidRPr="000642A9">
        <w:rPr>
          <w:rFonts w:ascii="Times New Roman" w:eastAsiaTheme="minorHAnsi" w:hAnsi="Times New Roman"/>
          <w:sz w:val="24"/>
          <w:szCs w:val="24"/>
        </w:rPr>
        <w:t>20 чел., в том числе 13 чел. - работники государственных учреждений культуры:</w:t>
      </w:r>
    </w:p>
    <w:p w:rsidR="000642A9" w:rsidRPr="000642A9" w:rsidRDefault="000642A9" w:rsidP="000642A9">
      <w:pPr>
        <w:spacing w:line="240" w:lineRule="auto"/>
        <w:ind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 xml:space="preserve">- ГАУ РК «Театр оперы и балета»; </w:t>
      </w:r>
    </w:p>
    <w:p w:rsidR="000642A9" w:rsidRPr="000642A9" w:rsidRDefault="000642A9" w:rsidP="000642A9">
      <w:pPr>
        <w:spacing w:line="240" w:lineRule="auto"/>
        <w:ind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>- ГАУ РК «Театр драмы им. В. Савина»;</w:t>
      </w:r>
    </w:p>
    <w:p w:rsidR="000642A9" w:rsidRPr="000642A9" w:rsidRDefault="000642A9" w:rsidP="000642A9">
      <w:pPr>
        <w:spacing w:line="240" w:lineRule="auto"/>
        <w:ind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 </w:t>
      </w:r>
      <w:r w:rsidRPr="000642A9">
        <w:rPr>
          <w:rFonts w:ascii="Times New Roman" w:eastAsiaTheme="minorHAnsi" w:hAnsi="Times New Roman"/>
          <w:sz w:val="24"/>
          <w:szCs w:val="24"/>
        </w:rPr>
        <w:t>ГБУ РК «Национальный музыкально-драматический театр Республики Коми»;</w:t>
      </w:r>
    </w:p>
    <w:p w:rsidR="000642A9" w:rsidRPr="000642A9" w:rsidRDefault="000642A9" w:rsidP="000642A9">
      <w:pPr>
        <w:spacing w:line="240" w:lineRule="auto"/>
        <w:ind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 xml:space="preserve">- ГАУ РК «Воркутинский драматический театр имени Б.А. </w:t>
      </w:r>
      <w:proofErr w:type="spellStart"/>
      <w:r w:rsidRPr="000642A9">
        <w:rPr>
          <w:rFonts w:ascii="Times New Roman" w:eastAsiaTheme="minorHAnsi" w:hAnsi="Times New Roman"/>
          <w:sz w:val="24"/>
          <w:szCs w:val="24"/>
        </w:rPr>
        <w:t>Мордвинова</w:t>
      </w:r>
      <w:proofErr w:type="spellEnd"/>
      <w:r w:rsidRPr="000642A9">
        <w:rPr>
          <w:rFonts w:ascii="Times New Roman" w:eastAsiaTheme="minorHAnsi" w:hAnsi="Times New Roman"/>
          <w:sz w:val="24"/>
          <w:szCs w:val="24"/>
        </w:rPr>
        <w:t>»,</w:t>
      </w:r>
    </w:p>
    <w:p w:rsidR="000642A9" w:rsidRPr="000642A9" w:rsidRDefault="000642A9" w:rsidP="000642A9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>а также 7 чел.</w:t>
      </w:r>
      <w:r>
        <w:rPr>
          <w:rFonts w:ascii="Times New Roman" w:eastAsiaTheme="minorHAnsi" w:hAnsi="Times New Roman"/>
          <w:sz w:val="24"/>
          <w:szCs w:val="24"/>
        </w:rPr>
        <w:t xml:space="preserve"> из</w:t>
      </w:r>
      <w:r w:rsidRPr="000642A9">
        <w:rPr>
          <w:rFonts w:ascii="Times New Roman" w:eastAsiaTheme="minorHAnsi" w:hAnsi="Times New Roman"/>
          <w:sz w:val="24"/>
          <w:szCs w:val="24"/>
        </w:rPr>
        <w:t xml:space="preserve"> таких муниципальных образований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0642A9">
        <w:rPr>
          <w:rFonts w:ascii="Times New Roman" w:eastAsiaTheme="minorHAnsi" w:hAnsi="Times New Roman"/>
          <w:sz w:val="24"/>
          <w:szCs w:val="24"/>
        </w:rPr>
        <w:t xml:space="preserve"> как ГО «Воркута», ГО «Вуктыл», МР «Ижемский», МР «Печора» и МР «</w:t>
      </w:r>
      <w:proofErr w:type="spellStart"/>
      <w:r w:rsidRPr="000642A9">
        <w:rPr>
          <w:rFonts w:ascii="Times New Roman" w:eastAsiaTheme="minorHAnsi" w:hAnsi="Times New Roman"/>
          <w:sz w:val="24"/>
          <w:szCs w:val="24"/>
        </w:rPr>
        <w:t>Удорский</w:t>
      </w:r>
      <w:proofErr w:type="spellEnd"/>
      <w:r w:rsidRPr="000642A9">
        <w:rPr>
          <w:rFonts w:ascii="Times New Roman" w:eastAsiaTheme="minorHAnsi" w:hAnsi="Times New Roman"/>
          <w:sz w:val="24"/>
          <w:szCs w:val="24"/>
        </w:rPr>
        <w:t>».</w:t>
      </w:r>
    </w:p>
    <w:p w:rsidR="000642A9" w:rsidRPr="000642A9" w:rsidRDefault="000642A9" w:rsidP="000642A9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>В целом обучение организовано по следующим программам повышения квалификации:</w:t>
      </w:r>
    </w:p>
    <w:p w:rsidR="000642A9" w:rsidRPr="000642A9" w:rsidRDefault="000642A9" w:rsidP="000642A9">
      <w:pPr>
        <w:numPr>
          <w:ilvl w:val="0"/>
          <w:numId w:val="34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>«Грим как искусство и составляющая спектакля»;</w:t>
      </w:r>
    </w:p>
    <w:p w:rsidR="000642A9" w:rsidRPr="000642A9" w:rsidRDefault="000642A9" w:rsidP="000642A9">
      <w:pPr>
        <w:numPr>
          <w:ilvl w:val="0"/>
          <w:numId w:val="34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>«Исторический костюм в театре. Технологии создания»;</w:t>
      </w:r>
    </w:p>
    <w:p w:rsidR="000642A9" w:rsidRPr="000642A9" w:rsidRDefault="000642A9" w:rsidP="000642A9">
      <w:pPr>
        <w:numPr>
          <w:ilvl w:val="0"/>
          <w:numId w:val="34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>«Менеджмент организаций исполнительных искусств»;</w:t>
      </w:r>
    </w:p>
    <w:p w:rsidR="000642A9" w:rsidRPr="000642A9" w:rsidRDefault="000642A9" w:rsidP="000642A9">
      <w:pPr>
        <w:numPr>
          <w:ilvl w:val="0"/>
          <w:numId w:val="34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 xml:space="preserve">«Методы анализа театральной практики: критик, журналист, </w:t>
      </w:r>
      <w:proofErr w:type="spellStart"/>
      <w:r w:rsidRPr="000642A9">
        <w:rPr>
          <w:rFonts w:ascii="Times New Roman" w:eastAsiaTheme="minorHAnsi" w:hAnsi="Times New Roman"/>
          <w:sz w:val="24"/>
          <w:szCs w:val="24"/>
        </w:rPr>
        <w:t>завлит</w:t>
      </w:r>
      <w:proofErr w:type="spellEnd"/>
      <w:r w:rsidRPr="000642A9">
        <w:rPr>
          <w:rFonts w:ascii="Times New Roman" w:eastAsiaTheme="minorHAnsi" w:hAnsi="Times New Roman"/>
          <w:sz w:val="24"/>
          <w:szCs w:val="24"/>
        </w:rPr>
        <w:t>»;</w:t>
      </w:r>
    </w:p>
    <w:p w:rsidR="000642A9" w:rsidRPr="000642A9" w:rsidRDefault="000642A9" w:rsidP="000642A9">
      <w:pPr>
        <w:numPr>
          <w:ilvl w:val="0"/>
          <w:numId w:val="34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>«Особенности работы студий звукозаписи: технологии, оборудование, программы»;</w:t>
      </w:r>
    </w:p>
    <w:p w:rsidR="000642A9" w:rsidRPr="000642A9" w:rsidRDefault="000642A9" w:rsidP="000642A9">
      <w:pPr>
        <w:numPr>
          <w:ilvl w:val="0"/>
          <w:numId w:val="34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>«Разбор пьесы и роли. Действенный анализ»; </w:t>
      </w:r>
    </w:p>
    <w:p w:rsidR="000642A9" w:rsidRPr="000642A9" w:rsidRDefault="000642A9" w:rsidP="000642A9">
      <w:pPr>
        <w:numPr>
          <w:ilvl w:val="0"/>
          <w:numId w:val="34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lastRenderedPageBreak/>
        <w:t>«Речевые приемы в публичном выступлении»;</w:t>
      </w:r>
    </w:p>
    <w:p w:rsidR="000642A9" w:rsidRPr="000642A9" w:rsidRDefault="000642A9" w:rsidP="000642A9">
      <w:pPr>
        <w:numPr>
          <w:ilvl w:val="0"/>
          <w:numId w:val="34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>«Световые технологии в театре»;</w:t>
      </w:r>
    </w:p>
    <w:p w:rsidR="000642A9" w:rsidRPr="000642A9" w:rsidRDefault="000642A9" w:rsidP="000642A9">
      <w:pPr>
        <w:numPr>
          <w:ilvl w:val="0"/>
          <w:numId w:val="34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>«Современные технологии художественного оформления спектакля»;</w:t>
      </w:r>
    </w:p>
    <w:p w:rsidR="000642A9" w:rsidRPr="000642A9" w:rsidRDefault="000642A9" w:rsidP="000642A9">
      <w:pPr>
        <w:numPr>
          <w:ilvl w:val="0"/>
          <w:numId w:val="34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>«Сценическая речь: практика актера»;</w:t>
      </w:r>
    </w:p>
    <w:p w:rsidR="00FA2DDD" w:rsidRPr="000642A9" w:rsidRDefault="000642A9" w:rsidP="000642A9">
      <w:pPr>
        <w:numPr>
          <w:ilvl w:val="0"/>
          <w:numId w:val="34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>«Тенденции развития современного театра кукол и актерская техника».</w:t>
      </w:r>
    </w:p>
    <w:p w:rsidR="000642A9" w:rsidRPr="000642A9" w:rsidRDefault="000642A9" w:rsidP="000642A9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</w:t>
      </w:r>
      <w:r w:rsidR="00FA2DDD" w:rsidRPr="000642A9">
        <w:rPr>
          <w:rFonts w:ascii="Times New Roman" w:eastAsiaTheme="minorHAnsi" w:hAnsi="Times New Roman"/>
          <w:b/>
          <w:sz w:val="24"/>
          <w:szCs w:val="24"/>
        </w:rPr>
        <w:t>6. 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Pr="000642A9">
        <w:rPr>
          <w:rFonts w:ascii="Times New Roman" w:eastAsiaTheme="minorHAnsi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«Российская академия музыки имени Гнесиных»</w:t>
      </w:r>
      <w:r w:rsidRPr="000642A9">
        <w:rPr>
          <w:rFonts w:ascii="Times New Roman" w:eastAsiaTheme="minorHAnsi" w:hAnsi="Times New Roman"/>
          <w:sz w:val="24"/>
          <w:szCs w:val="24"/>
        </w:rPr>
        <w:t xml:space="preserve"> – 29 чел., в том числе 8 чел. из ГПОУ РК «Колледж искусств Республики Коми», а также 21 чел. из муниципальных образований: ГО «Воркута», МР «Корткеросский», МР «Койгородок», МР «Печора», МР «Княжпогостский», МР «Сосногорск», МР «Сыктывдинский», ГО «Сыктывкар», ГО «Усинск», МР «</w:t>
      </w:r>
      <w:proofErr w:type="spellStart"/>
      <w:r w:rsidRPr="000642A9">
        <w:rPr>
          <w:rFonts w:ascii="Times New Roman" w:eastAsiaTheme="minorHAnsi" w:hAnsi="Times New Roman"/>
          <w:sz w:val="24"/>
          <w:szCs w:val="24"/>
        </w:rPr>
        <w:t>Усть-Вымьский</w:t>
      </w:r>
      <w:proofErr w:type="spellEnd"/>
      <w:r w:rsidRPr="000642A9">
        <w:rPr>
          <w:rFonts w:ascii="Times New Roman" w:eastAsiaTheme="minorHAnsi" w:hAnsi="Times New Roman"/>
          <w:sz w:val="24"/>
          <w:szCs w:val="24"/>
        </w:rPr>
        <w:t>», МР «</w:t>
      </w:r>
      <w:proofErr w:type="spellStart"/>
      <w:r w:rsidRPr="000642A9">
        <w:rPr>
          <w:rFonts w:ascii="Times New Roman" w:eastAsiaTheme="minorHAnsi" w:hAnsi="Times New Roman"/>
          <w:sz w:val="24"/>
          <w:szCs w:val="24"/>
        </w:rPr>
        <w:t>Усть-Куломский</w:t>
      </w:r>
      <w:proofErr w:type="spellEnd"/>
      <w:r w:rsidRPr="000642A9">
        <w:rPr>
          <w:rFonts w:ascii="Times New Roman" w:eastAsiaTheme="minorHAnsi" w:hAnsi="Times New Roman"/>
          <w:sz w:val="24"/>
          <w:szCs w:val="24"/>
        </w:rPr>
        <w:t>», ГО «Ухта». Обучение организовано по следующим программам повышения квалификации:</w:t>
      </w:r>
    </w:p>
    <w:p w:rsidR="000642A9" w:rsidRPr="000642A9" w:rsidRDefault="000642A9" w:rsidP="000642A9">
      <w:pPr>
        <w:numPr>
          <w:ilvl w:val="0"/>
          <w:numId w:val="18"/>
        </w:numPr>
        <w:spacing w:after="0"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>«Актуальные методики обучения эстрадных вокалистов»;</w:t>
      </w:r>
    </w:p>
    <w:p w:rsidR="000642A9" w:rsidRPr="000642A9" w:rsidRDefault="000642A9" w:rsidP="000642A9">
      <w:pPr>
        <w:numPr>
          <w:ilvl w:val="0"/>
          <w:numId w:val="18"/>
        </w:numPr>
        <w:spacing w:after="0"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 xml:space="preserve"> «Выдающиеся музыканты-педагоги </w:t>
      </w:r>
      <w:proofErr w:type="spellStart"/>
      <w:r w:rsidRPr="000642A9">
        <w:rPr>
          <w:rFonts w:ascii="Times New Roman" w:eastAsiaTheme="minorHAnsi" w:hAnsi="Times New Roman"/>
          <w:sz w:val="24"/>
          <w:szCs w:val="24"/>
        </w:rPr>
        <w:t>гнесинской</w:t>
      </w:r>
      <w:proofErr w:type="spellEnd"/>
      <w:r w:rsidRPr="000642A9">
        <w:rPr>
          <w:rFonts w:ascii="Times New Roman" w:eastAsiaTheme="minorHAnsi" w:hAnsi="Times New Roman"/>
          <w:sz w:val="24"/>
          <w:szCs w:val="24"/>
        </w:rPr>
        <w:t xml:space="preserve"> школы: баянная школа Фридриха </w:t>
      </w:r>
      <w:proofErr w:type="spellStart"/>
      <w:r w:rsidRPr="000642A9">
        <w:rPr>
          <w:rFonts w:ascii="Times New Roman" w:eastAsiaTheme="minorHAnsi" w:hAnsi="Times New Roman"/>
          <w:sz w:val="24"/>
          <w:szCs w:val="24"/>
        </w:rPr>
        <w:t>Липса</w:t>
      </w:r>
      <w:proofErr w:type="spellEnd"/>
      <w:r w:rsidRPr="000642A9">
        <w:rPr>
          <w:rFonts w:ascii="Times New Roman" w:eastAsiaTheme="minorHAnsi" w:hAnsi="Times New Roman"/>
          <w:sz w:val="24"/>
          <w:szCs w:val="24"/>
        </w:rPr>
        <w:t>»;</w:t>
      </w:r>
    </w:p>
    <w:p w:rsidR="000642A9" w:rsidRPr="000642A9" w:rsidRDefault="000642A9" w:rsidP="000642A9">
      <w:pPr>
        <w:numPr>
          <w:ilvl w:val="0"/>
          <w:numId w:val="18"/>
        </w:numPr>
        <w:spacing w:after="0"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 xml:space="preserve">«Выдающиеся музыканты-педагоги </w:t>
      </w:r>
      <w:proofErr w:type="spellStart"/>
      <w:r w:rsidRPr="000642A9">
        <w:rPr>
          <w:rFonts w:ascii="Times New Roman" w:eastAsiaTheme="minorHAnsi" w:hAnsi="Times New Roman"/>
          <w:sz w:val="24"/>
          <w:szCs w:val="24"/>
        </w:rPr>
        <w:t>гнесинской</w:t>
      </w:r>
      <w:proofErr w:type="spellEnd"/>
      <w:r w:rsidRPr="000642A9">
        <w:rPr>
          <w:rFonts w:ascii="Times New Roman" w:eastAsiaTheme="minorHAnsi" w:hAnsi="Times New Roman"/>
          <w:sz w:val="24"/>
          <w:szCs w:val="24"/>
        </w:rPr>
        <w:t xml:space="preserve"> школы: школа ударных инструментов Д.М. Лукьянова»;</w:t>
      </w:r>
    </w:p>
    <w:p w:rsidR="000642A9" w:rsidRPr="000642A9" w:rsidRDefault="000642A9" w:rsidP="000642A9">
      <w:pPr>
        <w:numPr>
          <w:ilvl w:val="0"/>
          <w:numId w:val="18"/>
        </w:numPr>
        <w:spacing w:after="0"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 xml:space="preserve">«Выдающиеся педагоги </w:t>
      </w:r>
      <w:proofErr w:type="spellStart"/>
      <w:r w:rsidRPr="000642A9">
        <w:rPr>
          <w:rFonts w:ascii="Times New Roman" w:eastAsiaTheme="minorHAnsi" w:hAnsi="Times New Roman"/>
          <w:sz w:val="24"/>
          <w:szCs w:val="24"/>
        </w:rPr>
        <w:t>гнесинской</w:t>
      </w:r>
      <w:proofErr w:type="spellEnd"/>
      <w:r w:rsidRPr="000642A9">
        <w:rPr>
          <w:rFonts w:ascii="Times New Roman" w:eastAsiaTheme="minorHAnsi" w:hAnsi="Times New Roman"/>
          <w:sz w:val="24"/>
          <w:szCs w:val="24"/>
        </w:rPr>
        <w:t xml:space="preserve"> школы: принципы гитарной школы профессора А.К. </w:t>
      </w:r>
      <w:proofErr w:type="spellStart"/>
      <w:r w:rsidRPr="000642A9">
        <w:rPr>
          <w:rFonts w:ascii="Times New Roman" w:eastAsiaTheme="minorHAnsi" w:hAnsi="Times New Roman"/>
          <w:sz w:val="24"/>
          <w:szCs w:val="24"/>
        </w:rPr>
        <w:t>Фраучи</w:t>
      </w:r>
      <w:proofErr w:type="spellEnd"/>
      <w:r w:rsidRPr="000642A9">
        <w:rPr>
          <w:rFonts w:ascii="Times New Roman" w:eastAsiaTheme="minorHAnsi" w:hAnsi="Times New Roman"/>
          <w:sz w:val="24"/>
          <w:szCs w:val="24"/>
        </w:rPr>
        <w:t>»;</w:t>
      </w:r>
    </w:p>
    <w:p w:rsidR="000642A9" w:rsidRPr="000642A9" w:rsidRDefault="000642A9" w:rsidP="000642A9">
      <w:pPr>
        <w:numPr>
          <w:ilvl w:val="0"/>
          <w:numId w:val="18"/>
        </w:numPr>
        <w:spacing w:after="0"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>«</w:t>
      </w:r>
      <w:proofErr w:type="spellStart"/>
      <w:r w:rsidRPr="000642A9">
        <w:rPr>
          <w:rFonts w:ascii="Times New Roman" w:eastAsiaTheme="minorHAnsi" w:hAnsi="Times New Roman"/>
          <w:sz w:val="24"/>
          <w:szCs w:val="24"/>
        </w:rPr>
        <w:t>Гнесинская</w:t>
      </w:r>
      <w:proofErr w:type="spellEnd"/>
      <w:r w:rsidRPr="000642A9">
        <w:rPr>
          <w:rFonts w:ascii="Times New Roman" w:eastAsiaTheme="minorHAnsi" w:hAnsi="Times New Roman"/>
          <w:sz w:val="24"/>
          <w:szCs w:val="24"/>
        </w:rPr>
        <w:t xml:space="preserve"> фортепианная школа: традиции и современность»;</w:t>
      </w:r>
    </w:p>
    <w:p w:rsidR="000642A9" w:rsidRPr="000642A9" w:rsidRDefault="000642A9" w:rsidP="000642A9">
      <w:pPr>
        <w:numPr>
          <w:ilvl w:val="0"/>
          <w:numId w:val="18"/>
        </w:numPr>
        <w:spacing w:after="0"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>«Дома народного творчества, Дома культуры как центры сохранения традиций фольклорного искусства»;</w:t>
      </w:r>
    </w:p>
    <w:p w:rsidR="000642A9" w:rsidRPr="000642A9" w:rsidRDefault="000642A9" w:rsidP="000642A9">
      <w:pPr>
        <w:numPr>
          <w:ilvl w:val="0"/>
          <w:numId w:val="18"/>
        </w:numPr>
        <w:spacing w:after="0"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>«Инклюзивное образование в области музыкального искусства»;</w:t>
      </w:r>
    </w:p>
    <w:p w:rsidR="000642A9" w:rsidRPr="000642A9" w:rsidRDefault="000642A9" w:rsidP="000642A9">
      <w:pPr>
        <w:numPr>
          <w:ilvl w:val="0"/>
          <w:numId w:val="18"/>
        </w:numPr>
        <w:spacing w:after="0"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>«Интерактивные технологии в музыкальном образовании»;</w:t>
      </w:r>
    </w:p>
    <w:p w:rsidR="000642A9" w:rsidRPr="000642A9" w:rsidRDefault="000642A9" w:rsidP="000642A9">
      <w:pPr>
        <w:numPr>
          <w:ilvl w:val="0"/>
          <w:numId w:val="18"/>
        </w:numPr>
        <w:spacing w:after="0"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>«Мультимедийные учебные пособия в курсах преподавания музыкально-теоретических дисциплин»;</w:t>
      </w:r>
    </w:p>
    <w:p w:rsidR="000642A9" w:rsidRPr="000642A9" w:rsidRDefault="000642A9" w:rsidP="000642A9">
      <w:pPr>
        <w:numPr>
          <w:ilvl w:val="0"/>
          <w:numId w:val="18"/>
        </w:numPr>
        <w:spacing w:after="0"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>«Проблематика и эффективные методы преподавания сольфеджио в детских школах искусств»;</w:t>
      </w:r>
    </w:p>
    <w:p w:rsidR="000642A9" w:rsidRPr="000642A9" w:rsidRDefault="000642A9" w:rsidP="000642A9">
      <w:pPr>
        <w:numPr>
          <w:ilvl w:val="0"/>
          <w:numId w:val="18"/>
        </w:numPr>
        <w:spacing w:after="0"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>Современные методы преподавания концертмейстерского искусства.</w:t>
      </w:r>
    </w:p>
    <w:p w:rsidR="000642A9" w:rsidRPr="000642A9" w:rsidRDefault="000642A9" w:rsidP="000642A9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</w:t>
      </w:r>
      <w:r w:rsidR="00FA2DDD" w:rsidRPr="000642A9">
        <w:rPr>
          <w:rFonts w:ascii="Times New Roman" w:eastAsiaTheme="minorHAnsi" w:hAnsi="Times New Roman"/>
          <w:b/>
          <w:sz w:val="24"/>
          <w:szCs w:val="24"/>
        </w:rPr>
        <w:t>7. 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proofErr w:type="gramStart"/>
      <w:r w:rsidRPr="000642A9">
        <w:rPr>
          <w:rFonts w:ascii="Times New Roman" w:eastAsiaTheme="minorHAnsi" w:hAnsi="Times New Roman"/>
          <w:b/>
          <w:sz w:val="24"/>
          <w:szCs w:val="24"/>
        </w:rPr>
        <w:t xml:space="preserve">Федеральное государственное бюджетное образовательное </w:t>
      </w:r>
      <w:r>
        <w:rPr>
          <w:rFonts w:ascii="Times New Roman" w:eastAsiaTheme="minorHAnsi" w:hAnsi="Times New Roman"/>
          <w:b/>
          <w:sz w:val="24"/>
          <w:szCs w:val="24"/>
        </w:rPr>
        <w:t>учреждение высшего образования «</w:t>
      </w:r>
      <w:r w:rsidRPr="000642A9">
        <w:rPr>
          <w:rFonts w:ascii="Times New Roman" w:eastAsiaTheme="minorHAnsi" w:hAnsi="Times New Roman"/>
          <w:b/>
          <w:sz w:val="24"/>
          <w:szCs w:val="24"/>
        </w:rPr>
        <w:t>Дальневосточный го</w:t>
      </w:r>
      <w:r>
        <w:rPr>
          <w:rFonts w:ascii="Times New Roman" w:eastAsiaTheme="minorHAnsi" w:hAnsi="Times New Roman"/>
          <w:b/>
          <w:sz w:val="24"/>
          <w:szCs w:val="24"/>
        </w:rPr>
        <w:t>сударственный институт искусств»</w:t>
      </w:r>
      <w:r w:rsidRPr="000642A9">
        <w:rPr>
          <w:rFonts w:ascii="Times New Roman" w:eastAsiaTheme="minorHAnsi" w:hAnsi="Times New Roman"/>
          <w:b/>
          <w:sz w:val="24"/>
          <w:szCs w:val="24"/>
        </w:rPr>
        <w:t xml:space="preserve"> - </w:t>
      </w:r>
      <w:r w:rsidRPr="000642A9">
        <w:rPr>
          <w:rFonts w:ascii="Times New Roman" w:eastAsiaTheme="minorHAnsi" w:hAnsi="Times New Roman"/>
          <w:sz w:val="24"/>
          <w:szCs w:val="24"/>
        </w:rPr>
        <w:t xml:space="preserve">10 чел., из них 7 чел. из ГПОУ РК «Колледж культуры» и ГПОУ «Гимназия искусств при Главе республики Коми" имени Ю.А. Спиридонова» и 3 чел. </w:t>
      </w:r>
      <w:r>
        <w:rPr>
          <w:rFonts w:ascii="Times New Roman" w:eastAsiaTheme="minorHAnsi" w:hAnsi="Times New Roman"/>
          <w:sz w:val="24"/>
          <w:szCs w:val="24"/>
        </w:rPr>
        <w:t>из</w:t>
      </w:r>
      <w:r w:rsidRPr="000642A9">
        <w:rPr>
          <w:rFonts w:ascii="Times New Roman" w:eastAsiaTheme="minorHAnsi" w:hAnsi="Times New Roman"/>
          <w:sz w:val="24"/>
          <w:szCs w:val="24"/>
        </w:rPr>
        <w:t xml:space="preserve"> муниципальных образований МР «Ижемский», «МР «Сосногорск» и ГО «Сыктывкар» по таким программам повышения квалификации, как:</w:t>
      </w:r>
      <w:proofErr w:type="gramEnd"/>
    </w:p>
    <w:p w:rsidR="000642A9" w:rsidRPr="000642A9" w:rsidRDefault="000642A9" w:rsidP="000642A9">
      <w:pPr>
        <w:numPr>
          <w:ilvl w:val="0"/>
          <w:numId w:val="35"/>
        </w:numPr>
        <w:spacing w:after="0"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>«Использование основ сценической речи в профессиональной деятельности специалистов учреждений культуры»;</w:t>
      </w:r>
    </w:p>
    <w:p w:rsidR="000642A9" w:rsidRPr="000642A9" w:rsidRDefault="000642A9" w:rsidP="000642A9">
      <w:pPr>
        <w:numPr>
          <w:ilvl w:val="0"/>
          <w:numId w:val="35"/>
        </w:numPr>
        <w:spacing w:after="0"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>«Основные педагогические формы преподавания танца в творческом коллективе»;</w:t>
      </w:r>
    </w:p>
    <w:p w:rsidR="000642A9" w:rsidRPr="000642A9" w:rsidRDefault="000642A9" w:rsidP="000642A9">
      <w:pPr>
        <w:numPr>
          <w:ilvl w:val="0"/>
          <w:numId w:val="35"/>
        </w:numPr>
        <w:spacing w:after="0"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>«Основные критерии подбора педагогического репертуара пианиста»;</w:t>
      </w:r>
    </w:p>
    <w:p w:rsidR="000642A9" w:rsidRPr="000642A9" w:rsidRDefault="000642A9" w:rsidP="000642A9">
      <w:pPr>
        <w:numPr>
          <w:ilvl w:val="0"/>
          <w:numId w:val="35"/>
        </w:numPr>
        <w:spacing w:after="0"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>«Проектная деятельность и бренд-менеджмент в креативной индустрии»;</w:t>
      </w:r>
    </w:p>
    <w:p w:rsidR="000642A9" w:rsidRPr="000642A9" w:rsidRDefault="000642A9" w:rsidP="000642A9">
      <w:pPr>
        <w:numPr>
          <w:ilvl w:val="0"/>
          <w:numId w:val="35"/>
        </w:numPr>
        <w:spacing w:after="0"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>«Психология изобразительной деятельности детей»;</w:t>
      </w:r>
    </w:p>
    <w:p w:rsidR="000642A9" w:rsidRPr="000642A9" w:rsidRDefault="000642A9" w:rsidP="000642A9">
      <w:pPr>
        <w:numPr>
          <w:ilvl w:val="0"/>
          <w:numId w:val="35"/>
        </w:numPr>
        <w:spacing w:after="0"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>«Рисунок, живопись, композиция – методика преподавания»;</w:t>
      </w:r>
    </w:p>
    <w:p w:rsidR="000642A9" w:rsidRPr="000642A9" w:rsidRDefault="000642A9" w:rsidP="000642A9">
      <w:pPr>
        <w:numPr>
          <w:ilvl w:val="0"/>
          <w:numId w:val="35"/>
        </w:numPr>
        <w:spacing w:after="0"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642A9">
        <w:rPr>
          <w:rFonts w:ascii="Times New Roman" w:eastAsiaTheme="minorHAnsi" w:hAnsi="Times New Roman"/>
          <w:sz w:val="24"/>
          <w:szCs w:val="24"/>
        </w:rPr>
        <w:t>«</w:t>
      </w:r>
      <w:proofErr w:type="spellStart"/>
      <w:r w:rsidRPr="000642A9">
        <w:rPr>
          <w:rFonts w:ascii="Times New Roman" w:eastAsiaTheme="minorHAnsi" w:hAnsi="Times New Roman"/>
          <w:sz w:val="24"/>
          <w:szCs w:val="24"/>
        </w:rPr>
        <w:t>Спиецифика</w:t>
      </w:r>
      <w:proofErr w:type="spellEnd"/>
      <w:r w:rsidRPr="000642A9">
        <w:rPr>
          <w:rFonts w:ascii="Times New Roman" w:eastAsiaTheme="minorHAnsi" w:hAnsi="Times New Roman"/>
          <w:sz w:val="24"/>
          <w:szCs w:val="24"/>
        </w:rPr>
        <w:t xml:space="preserve"> оркестрового и сольного исполнительства на струнных инструментах: технология и методика».</w:t>
      </w:r>
    </w:p>
    <w:p w:rsidR="005E7F8F" w:rsidRPr="005E7F8F" w:rsidRDefault="005E7F8F" w:rsidP="005E7F8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</w:t>
      </w:r>
      <w:r w:rsidR="00FA2DDD" w:rsidRPr="005E7F8F">
        <w:rPr>
          <w:rFonts w:ascii="Times New Roman" w:eastAsiaTheme="minorHAnsi" w:hAnsi="Times New Roman"/>
          <w:b/>
          <w:sz w:val="24"/>
          <w:szCs w:val="24"/>
        </w:rPr>
        <w:t>8. 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Pr="005E7F8F">
        <w:rPr>
          <w:rFonts w:ascii="Times New Roman" w:eastAsiaTheme="minorHAnsi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«Казанский государственный институт культуры» – </w:t>
      </w:r>
      <w:r w:rsidRPr="005E7F8F">
        <w:rPr>
          <w:rFonts w:ascii="Times New Roman" w:eastAsiaTheme="minorHAnsi" w:hAnsi="Times New Roman"/>
          <w:sz w:val="24"/>
          <w:szCs w:val="24"/>
        </w:rPr>
        <w:t>8 чел., из них 5 чел. –  работники государственных учреждений культуры:</w:t>
      </w:r>
    </w:p>
    <w:p w:rsidR="005E7F8F" w:rsidRPr="005E7F8F" w:rsidRDefault="005E7F8F" w:rsidP="005E7F8F">
      <w:pPr>
        <w:spacing w:after="0" w:line="24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  <w:r w:rsidRPr="005E7F8F">
        <w:rPr>
          <w:rFonts w:ascii="Times New Roman" w:eastAsiaTheme="minorHAnsi" w:hAnsi="Times New Roman"/>
          <w:sz w:val="24"/>
          <w:szCs w:val="24"/>
        </w:rPr>
        <w:t xml:space="preserve">- ГАУ РК «Центр народного творчества и повышения квалификации»; </w:t>
      </w:r>
    </w:p>
    <w:p w:rsidR="005E7F8F" w:rsidRPr="005E7F8F" w:rsidRDefault="005E7F8F" w:rsidP="005E7F8F">
      <w:pPr>
        <w:spacing w:after="0" w:line="24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  <w:r w:rsidRPr="005E7F8F">
        <w:rPr>
          <w:rFonts w:ascii="Times New Roman" w:eastAsiaTheme="minorHAnsi" w:hAnsi="Times New Roman"/>
          <w:sz w:val="24"/>
          <w:szCs w:val="24"/>
        </w:rPr>
        <w:t xml:space="preserve">- ГБУ РК «Национальный музей Республики Коми»; </w:t>
      </w:r>
    </w:p>
    <w:p w:rsidR="005E7F8F" w:rsidRPr="005E7F8F" w:rsidRDefault="005E7F8F" w:rsidP="005E7F8F">
      <w:pPr>
        <w:spacing w:after="0" w:line="24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  <w:r w:rsidRPr="005E7F8F">
        <w:rPr>
          <w:rFonts w:ascii="Times New Roman" w:eastAsiaTheme="minorHAnsi" w:hAnsi="Times New Roman"/>
          <w:sz w:val="24"/>
          <w:szCs w:val="24"/>
        </w:rPr>
        <w:t>- ГБУ РК «Национальная галерея Республики Коми»,</w:t>
      </w:r>
    </w:p>
    <w:p w:rsidR="005E7F8F" w:rsidRPr="005E7F8F" w:rsidRDefault="005E7F8F" w:rsidP="005E7F8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E7F8F">
        <w:rPr>
          <w:rFonts w:ascii="Times New Roman" w:eastAsiaTheme="minorHAnsi" w:hAnsi="Times New Roman"/>
          <w:sz w:val="24"/>
          <w:szCs w:val="24"/>
        </w:rPr>
        <w:t>а также 3 чел. из муниципальных образований: МР «</w:t>
      </w:r>
      <w:proofErr w:type="spellStart"/>
      <w:r w:rsidRPr="005E7F8F">
        <w:rPr>
          <w:rFonts w:ascii="Times New Roman" w:eastAsiaTheme="minorHAnsi" w:hAnsi="Times New Roman"/>
          <w:sz w:val="24"/>
          <w:szCs w:val="24"/>
        </w:rPr>
        <w:t>Прилузский</w:t>
      </w:r>
      <w:proofErr w:type="spellEnd"/>
      <w:r w:rsidRPr="005E7F8F">
        <w:rPr>
          <w:rFonts w:ascii="Times New Roman" w:eastAsiaTheme="minorHAnsi" w:hAnsi="Times New Roman"/>
          <w:sz w:val="24"/>
          <w:szCs w:val="24"/>
        </w:rPr>
        <w:t>», МР «Сосногорск», МР «</w:t>
      </w:r>
      <w:proofErr w:type="spellStart"/>
      <w:r w:rsidRPr="005E7F8F">
        <w:rPr>
          <w:rFonts w:ascii="Times New Roman" w:eastAsiaTheme="minorHAnsi" w:hAnsi="Times New Roman"/>
          <w:sz w:val="24"/>
          <w:szCs w:val="24"/>
        </w:rPr>
        <w:t>Троицко</w:t>
      </w:r>
      <w:proofErr w:type="spellEnd"/>
      <w:r w:rsidRPr="005E7F8F">
        <w:rPr>
          <w:rFonts w:ascii="Times New Roman" w:eastAsiaTheme="minorHAnsi" w:hAnsi="Times New Roman"/>
          <w:sz w:val="24"/>
          <w:szCs w:val="24"/>
        </w:rPr>
        <w:t xml:space="preserve">-Печорский». </w:t>
      </w:r>
    </w:p>
    <w:p w:rsidR="005E7F8F" w:rsidRPr="005E7F8F" w:rsidRDefault="005E7F8F" w:rsidP="005E7F8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5E7F8F">
        <w:rPr>
          <w:rFonts w:ascii="Times New Roman" w:eastAsiaTheme="minorHAnsi" w:hAnsi="Times New Roman"/>
          <w:sz w:val="24"/>
          <w:szCs w:val="24"/>
        </w:rPr>
        <w:t xml:space="preserve">Обучение, в целом, организовано по программам: </w:t>
      </w:r>
    </w:p>
    <w:p w:rsidR="005E7F8F" w:rsidRPr="005E7F8F" w:rsidRDefault="005E7F8F" w:rsidP="005E7F8F">
      <w:pPr>
        <w:numPr>
          <w:ilvl w:val="0"/>
          <w:numId w:val="20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E7F8F">
        <w:rPr>
          <w:rFonts w:ascii="Times New Roman" w:eastAsiaTheme="minorHAnsi" w:hAnsi="Times New Roman"/>
          <w:sz w:val="24"/>
          <w:szCs w:val="24"/>
        </w:rPr>
        <w:t>«Методика и практика создания цифровых образовательных ресурсов»;</w:t>
      </w:r>
    </w:p>
    <w:p w:rsidR="005E7F8F" w:rsidRPr="005E7F8F" w:rsidRDefault="005E7F8F" w:rsidP="005E7F8F">
      <w:pPr>
        <w:numPr>
          <w:ilvl w:val="0"/>
          <w:numId w:val="20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E7F8F">
        <w:rPr>
          <w:rFonts w:ascii="Times New Roman" w:eastAsiaTheme="minorHAnsi" w:hAnsi="Times New Roman"/>
          <w:sz w:val="24"/>
          <w:szCs w:val="24"/>
        </w:rPr>
        <w:lastRenderedPageBreak/>
        <w:t>«Обеспечение информационной безопасности и защиты информации в учреждениях культуры»;</w:t>
      </w:r>
    </w:p>
    <w:p w:rsidR="005E7F8F" w:rsidRPr="005E7F8F" w:rsidRDefault="005E7F8F" w:rsidP="005E7F8F">
      <w:pPr>
        <w:numPr>
          <w:ilvl w:val="0"/>
          <w:numId w:val="20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E7F8F">
        <w:rPr>
          <w:rFonts w:ascii="Times New Roman" w:eastAsiaTheme="minorHAnsi" w:hAnsi="Times New Roman"/>
          <w:sz w:val="24"/>
          <w:szCs w:val="24"/>
        </w:rPr>
        <w:t>«Организация и продвижение музейных проектов и выставок в сети Интернет»;</w:t>
      </w:r>
    </w:p>
    <w:p w:rsidR="005E7F8F" w:rsidRPr="005E7F8F" w:rsidRDefault="005E7F8F" w:rsidP="005E7F8F">
      <w:pPr>
        <w:numPr>
          <w:ilvl w:val="0"/>
          <w:numId w:val="20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E7F8F">
        <w:rPr>
          <w:rFonts w:ascii="Times New Roman" w:eastAsiaTheme="minorHAnsi" w:hAnsi="Times New Roman"/>
          <w:sz w:val="24"/>
          <w:szCs w:val="24"/>
        </w:rPr>
        <w:t>«Организация услуг в учреждениях культуры в дистанционном формате»;</w:t>
      </w:r>
    </w:p>
    <w:p w:rsidR="005E7F8F" w:rsidRPr="005E7F8F" w:rsidRDefault="005E7F8F" w:rsidP="005E7F8F">
      <w:pPr>
        <w:numPr>
          <w:ilvl w:val="0"/>
          <w:numId w:val="20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E7F8F">
        <w:rPr>
          <w:rFonts w:ascii="Times New Roman" w:eastAsiaTheme="minorHAnsi" w:hAnsi="Times New Roman"/>
          <w:sz w:val="24"/>
          <w:szCs w:val="24"/>
        </w:rPr>
        <w:t>«Современные  тенденции практики и технологии оцифровки библиотечных фондов;</w:t>
      </w:r>
    </w:p>
    <w:p w:rsidR="005E7F8F" w:rsidRPr="005E7F8F" w:rsidRDefault="005E7F8F" w:rsidP="005E7F8F">
      <w:pPr>
        <w:numPr>
          <w:ilvl w:val="0"/>
          <w:numId w:val="20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E7F8F">
        <w:rPr>
          <w:rFonts w:ascii="Times New Roman" w:eastAsiaTheme="minorHAnsi" w:hAnsi="Times New Roman"/>
          <w:sz w:val="24"/>
          <w:szCs w:val="24"/>
        </w:rPr>
        <w:t>«Цифровые технологии организации хранения музейных ценностей».</w:t>
      </w:r>
    </w:p>
    <w:p w:rsidR="005E7F8F" w:rsidRPr="005E7F8F" w:rsidRDefault="005E7F8F" w:rsidP="005E7F8F">
      <w:pPr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9.  </w:t>
      </w:r>
      <w:r w:rsidRPr="005E7F8F">
        <w:rPr>
          <w:rFonts w:ascii="Times New Roman" w:eastAsiaTheme="minorHAnsi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«Краснодарский государственный институт культуры»</w:t>
      </w:r>
      <w:r w:rsidRPr="005E7F8F">
        <w:rPr>
          <w:rFonts w:ascii="Times New Roman" w:eastAsiaTheme="minorHAnsi" w:hAnsi="Times New Roman"/>
          <w:sz w:val="24"/>
          <w:szCs w:val="24"/>
        </w:rPr>
        <w:t xml:space="preserve"> </w:t>
      </w:r>
      <w:r w:rsidRPr="005E7F8F">
        <w:rPr>
          <w:rFonts w:ascii="Times New Roman" w:eastAsiaTheme="minorHAnsi" w:hAnsi="Times New Roman"/>
          <w:b/>
          <w:sz w:val="24"/>
          <w:szCs w:val="24"/>
        </w:rPr>
        <w:t xml:space="preserve">– </w:t>
      </w:r>
      <w:r w:rsidRPr="005E7F8F">
        <w:rPr>
          <w:rFonts w:ascii="Times New Roman" w:eastAsiaTheme="minorHAnsi" w:hAnsi="Times New Roman"/>
          <w:sz w:val="24"/>
          <w:szCs w:val="24"/>
        </w:rPr>
        <w:t>23 чел., из них 2 чел. из ГПОУ РК «Колледж культуры» и ГБУ РК «Национальная галерея Республики Коми», а также 21 чел. из муниципальных образований: ГО «Воркута», МР «Ижемский», МР «Корткеросский», МР «Печора», МР «Княжпогостский», МР «Сосногорск», МР «Сыктывдинский», ГО «Сыктывкар», МР «</w:t>
      </w:r>
      <w:proofErr w:type="spellStart"/>
      <w:r w:rsidRPr="005E7F8F">
        <w:rPr>
          <w:rFonts w:ascii="Times New Roman" w:eastAsiaTheme="minorHAnsi" w:hAnsi="Times New Roman"/>
          <w:sz w:val="24"/>
          <w:szCs w:val="24"/>
        </w:rPr>
        <w:t>Сысольский</w:t>
      </w:r>
      <w:proofErr w:type="spellEnd"/>
      <w:r w:rsidRPr="005E7F8F">
        <w:rPr>
          <w:rFonts w:ascii="Times New Roman" w:eastAsiaTheme="minorHAnsi" w:hAnsi="Times New Roman"/>
          <w:sz w:val="24"/>
          <w:szCs w:val="24"/>
        </w:rPr>
        <w:t>», МР «</w:t>
      </w:r>
      <w:proofErr w:type="spellStart"/>
      <w:r w:rsidRPr="005E7F8F">
        <w:rPr>
          <w:rFonts w:ascii="Times New Roman" w:eastAsiaTheme="minorHAnsi" w:hAnsi="Times New Roman"/>
          <w:sz w:val="24"/>
          <w:szCs w:val="24"/>
        </w:rPr>
        <w:t>Удорский</w:t>
      </w:r>
      <w:proofErr w:type="spellEnd"/>
      <w:r w:rsidRPr="005E7F8F">
        <w:rPr>
          <w:rFonts w:ascii="Times New Roman" w:eastAsiaTheme="minorHAnsi" w:hAnsi="Times New Roman"/>
          <w:sz w:val="24"/>
          <w:szCs w:val="24"/>
        </w:rPr>
        <w:t>», МР «</w:t>
      </w:r>
      <w:proofErr w:type="spellStart"/>
      <w:r w:rsidRPr="005E7F8F">
        <w:rPr>
          <w:rFonts w:ascii="Times New Roman" w:eastAsiaTheme="minorHAnsi" w:hAnsi="Times New Roman"/>
          <w:sz w:val="24"/>
          <w:szCs w:val="24"/>
        </w:rPr>
        <w:t>Усть-Куломский</w:t>
      </w:r>
      <w:proofErr w:type="spellEnd"/>
      <w:r w:rsidRPr="005E7F8F">
        <w:rPr>
          <w:rFonts w:ascii="Times New Roman" w:eastAsiaTheme="minorHAnsi" w:hAnsi="Times New Roman"/>
          <w:sz w:val="24"/>
          <w:szCs w:val="24"/>
        </w:rPr>
        <w:t xml:space="preserve">», МР «Усть-Цилемский», ГО «Ухта». </w:t>
      </w:r>
    </w:p>
    <w:p w:rsidR="005E7F8F" w:rsidRPr="005E7F8F" w:rsidRDefault="005E7F8F" w:rsidP="005E7F8F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E7F8F">
        <w:rPr>
          <w:rFonts w:ascii="Times New Roman" w:eastAsiaTheme="minorHAnsi" w:hAnsi="Times New Roman"/>
          <w:sz w:val="24"/>
          <w:szCs w:val="24"/>
        </w:rPr>
        <w:t>Обучение организовано по следующим программам повышения квалификации:</w:t>
      </w:r>
    </w:p>
    <w:p w:rsidR="005E7F8F" w:rsidRPr="005E7F8F" w:rsidRDefault="005E7F8F" w:rsidP="005E7F8F">
      <w:pPr>
        <w:numPr>
          <w:ilvl w:val="0"/>
          <w:numId w:val="36"/>
        </w:numPr>
        <w:spacing w:after="0"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E7F8F">
        <w:rPr>
          <w:rFonts w:ascii="Times New Roman" w:eastAsiaTheme="minorHAnsi" w:hAnsi="Times New Roman"/>
          <w:sz w:val="24"/>
          <w:szCs w:val="24"/>
        </w:rPr>
        <w:t>«Актуальные компетенции специалистов современных муниципальных общедоступных библиотек»;</w:t>
      </w:r>
    </w:p>
    <w:p w:rsidR="005E7F8F" w:rsidRPr="005E7F8F" w:rsidRDefault="005E7F8F" w:rsidP="005E7F8F">
      <w:pPr>
        <w:numPr>
          <w:ilvl w:val="0"/>
          <w:numId w:val="36"/>
        </w:numPr>
        <w:spacing w:after="0"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E7F8F">
        <w:rPr>
          <w:rFonts w:ascii="Times New Roman" w:eastAsiaTheme="minorHAnsi" w:hAnsi="Times New Roman"/>
          <w:sz w:val="24"/>
          <w:szCs w:val="24"/>
        </w:rPr>
        <w:t>«</w:t>
      </w:r>
      <w:proofErr w:type="spellStart"/>
      <w:r w:rsidRPr="005E7F8F">
        <w:rPr>
          <w:rFonts w:ascii="Times New Roman" w:eastAsiaTheme="minorHAnsi" w:hAnsi="Times New Roman"/>
          <w:sz w:val="24"/>
          <w:szCs w:val="24"/>
        </w:rPr>
        <w:t>Инновационно</w:t>
      </w:r>
      <w:proofErr w:type="spellEnd"/>
      <w:r w:rsidRPr="005E7F8F">
        <w:rPr>
          <w:rFonts w:ascii="Times New Roman" w:eastAsiaTheme="minorHAnsi" w:hAnsi="Times New Roman"/>
          <w:sz w:val="24"/>
          <w:szCs w:val="24"/>
        </w:rPr>
        <w:t xml:space="preserve">-проектная и </w:t>
      </w:r>
      <w:proofErr w:type="spellStart"/>
      <w:r w:rsidRPr="005E7F8F">
        <w:rPr>
          <w:rFonts w:ascii="Times New Roman" w:eastAsiaTheme="minorHAnsi" w:hAnsi="Times New Roman"/>
          <w:sz w:val="24"/>
          <w:szCs w:val="24"/>
        </w:rPr>
        <w:t>грантовая</w:t>
      </w:r>
      <w:proofErr w:type="spellEnd"/>
      <w:r w:rsidRPr="005E7F8F">
        <w:rPr>
          <w:rFonts w:ascii="Times New Roman" w:eastAsiaTheme="minorHAnsi" w:hAnsi="Times New Roman"/>
          <w:sz w:val="24"/>
          <w:szCs w:val="24"/>
        </w:rPr>
        <w:t xml:space="preserve"> деятельность библиотек»;</w:t>
      </w:r>
    </w:p>
    <w:p w:rsidR="005E7F8F" w:rsidRPr="005E7F8F" w:rsidRDefault="005E7F8F" w:rsidP="005E7F8F">
      <w:pPr>
        <w:numPr>
          <w:ilvl w:val="0"/>
          <w:numId w:val="36"/>
        </w:numPr>
        <w:spacing w:after="0"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E7F8F">
        <w:rPr>
          <w:rFonts w:ascii="Times New Roman" w:eastAsiaTheme="minorHAnsi" w:hAnsi="Times New Roman"/>
          <w:sz w:val="24"/>
          <w:szCs w:val="24"/>
        </w:rPr>
        <w:t>«Искусство народного пения в системе учреждений культуры и образования на современном этапе»; </w:t>
      </w:r>
    </w:p>
    <w:p w:rsidR="005E7F8F" w:rsidRPr="005E7F8F" w:rsidRDefault="005E7F8F" w:rsidP="005E7F8F">
      <w:pPr>
        <w:numPr>
          <w:ilvl w:val="0"/>
          <w:numId w:val="36"/>
        </w:numPr>
        <w:spacing w:after="0"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E7F8F">
        <w:rPr>
          <w:rFonts w:ascii="Times New Roman" w:eastAsiaTheme="minorHAnsi" w:hAnsi="Times New Roman"/>
          <w:sz w:val="24"/>
          <w:szCs w:val="24"/>
        </w:rPr>
        <w:t>«Методика организации и проведения фольклорных праздников»;</w:t>
      </w:r>
    </w:p>
    <w:p w:rsidR="005E7F8F" w:rsidRPr="005E7F8F" w:rsidRDefault="005E7F8F" w:rsidP="005E7F8F">
      <w:pPr>
        <w:numPr>
          <w:ilvl w:val="0"/>
          <w:numId w:val="36"/>
        </w:numPr>
        <w:spacing w:after="0"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E7F8F">
        <w:rPr>
          <w:rFonts w:ascii="Times New Roman" w:eastAsiaTheme="minorHAnsi" w:hAnsi="Times New Roman"/>
          <w:sz w:val="24"/>
          <w:szCs w:val="24"/>
        </w:rPr>
        <w:t>«Музейная педагогика на современном этапе»;</w:t>
      </w:r>
    </w:p>
    <w:p w:rsidR="005E7F8F" w:rsidRPr="005E7F8F" w:rsidRDefault="005E7F8F" w:rsidP="005E7F8F">
      <w:pPr>
        <w:numPr>
          <w:ilvl w:val="0"/>
          <w:numId w:val="36"/>
        </w:numPr>
        <w:spacing w:after="0"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E7F8F">
        <w:rPr>
          <w:rFonts w:ascii="Times New Roman" w:eastAsiaTheme="minorHAnsi" w:hAnsi="Times New Roman"/>
          <w:sz w:val="24"/>
          <w:szCs w:val="24"/>
        </w:rPr>
        <w:t>«Организация библиотечного пространства и комфортной среды с учетом потребностей пользователей»;</w:t>
      </w:r>
    </w:p>
    <w:p w:rsidR="005E7F8F" w:rsidRPr="005E7F8F" w:rsidRDefault="005E7F8F" w:rsidP="005E7F8F">
      <w:pPr>
        <w:numPr>
          <w:ilvl w:val="0"/>
          <w:numId w:val="36"/>
        </w:numPr>
        <w:spacing w:after="0"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E7F8F">
        <w:rPr>
          <w:rFonts w:ascii="Times New Roman" w:eastAsiaTheme="minorHAnsi" w:hAnsi="Times New Roman"/>
          <w:sz w:val="24"/>
          <w:szCs w:val="24"/>
        </w:rPr>
        <w:t xml:space="preserve">«Современные технологии </w:t>
      </w:r>
      <w:proofErr w:type="gramStart"/>
      <w:r w:rsidRPr="005E7F8F">
        <w:rPr>
          <w:rFonts w:ascii="Times New Roman" w:eastAsiaTheme="minorHAnsi" w:hAnsi="Times New Roman"/>
          <w:sz w:val="24"/>
          <w:szCs w:val="24"/>
        </w:rPr>
        <w:t>обеспечения сохранности документов библиотечного фонда музеев</w:t>
      </w:r>
      <w:proofErr w:type="gramEnd"/>
      <w:r w:rsidRPr="005E7F8F">
        <w:rPr>
          <w:rFonts w:ascii="Times New Roman" w:eastAsiaTheme="minorHAnsi" w:hAnsi="Times New Roman"/>
          <w:sz w:val="24"/>
          <w:szCs w:val="24"/>
        </w:rPr>
        <w:t xml:space="preserve"> и библиотек: учет, консервация и оцифровка»;</w:t>
      </w:r>
    </w:p>
    <w:p w:rsidR="005E7F8F" w:rsidRPr="005E7F8F" w:rsidRDefault="005E7F8F" w:rsidP="005E7F8F">
      <w:pPr>
        <w:numPr>
          <w:ilvl w:val="0"/>
          <w:numId w:val="36"/>
        </w:numPr>
        <w:spacing w:after="0"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E7F8F">
        <w:rPr>
          <w:rFonts w:ascii="Times New Roman" w:eastAsiaTheme="minorHAnsi" w:hAnsi="Times New Roman"/>
          <w:sz w:val="24"/>
          <w:szCs w:val="24"/>
        </w:rPr>
        <w:t>«Технология создания массовых праздников  и шоу-программ»;</w:t>
      </w:r>
    </w:p>
    <w:p w:rsidR="005E7F8F" w:rsidRPr="005E7F8F" w:rsidRDefault="005E7F8F" w:rsidP="005E7F8F">
      <w:pPr>
        <w:numPr>
          <w:ilvl w:val="0"/>
          <w:numId w:val="36"/>
        </w:numPr>
        <w:spacing w:after="0"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E7F8F">
        <w:rPr>
          <w:rFonts w:ascii="Times New Roman" w:eastAsiaTheme="minorHAnsi" w:hAnsi="Times New Roman"/>
          <w:sz w:val="24"/>
          <w:szCs w:val="24"/>
        </w:rPr>
        <w:t>«Традиционные и современные технологии в изготовлении изделий народного декоративно-прикладного искусства»;</w:t>
      </w:r>
    </w:p>
    <w:p w:rsidR="005E7F8F" w:rsidRPr="005E7F8F" w:rsidRDefault="005E7F8F" w:rsidP="005E7F8F">
      <w:pPr>
        <w:numPr>
          <w:ilvl w:val="0"/>
          <w:numId w:val="36"/>
        </w:numPr>
        <w:spacing w:after="0"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E7F8F">
        <w:rPr>
          <w:rFonts w:ascii="Times New Roman" w:eastAsiaTheme="minorHAnsi" w:hAnsi="Times New Roman"/>
          <w:sz w:val="24"/>
          <w:szCs w:val="24"/>
        </w:rPr>
        <w:t>«Управление проектами в социально-культурной сфере»;</w:t>
      </w:r>
    </w:p>
    <w:p w:rsidR="005E7F8F" w:rsidRPr="005E7F8F" w:rsidRDefault="005E7F8F" w:rsidP="005E7F8F">
      <w:pPr>
        <w:numPr>
          <w:ilvl w:val="0"/>
          <w:numId w:val="36"/>
        </w:numPr>
        <w:spacing w:after="0"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E7F8F">
        <w:rPr>
          <w:rFonts w:ascii="Times New Roman" w:eastAsiaTheme="minorHAnsi" w:hAnsi="Times New Roman"/>
          <w:sz w:val="24"/>
          <w:szCs w:val="24"/>
        </w:rPr>
        <w:t>«</w:t>
      </w:r>
      <w:proofErr w:type="spellStart"/>
      <w:r w:rsidRPr="005E7F8F">
        <w:rPr>
          <w:rFonts w:ascii="Times New Roman" w:eastAsiaTheme="minorHAnsi" w:hAnsi="Times New Roman"/>
          <w:sz w:val="24"/>
          <w:szCs w:val="24"/>
        </w:rPr>
        <w:t>Фандрайзинг</w:t>
      </w:r>
      <w:proofErr w:type="spellEnd"/>
      <w:r w:rsidRPr="005E7F8F">
        <w:rPr>
          <w:rFonts w:ascii="Times New Roman" w:eastAsiaTheme="minorHAnsi" w:hAnsi="Times New Roman"/>
          <w:sz w:val="24"/>
          <w:szCs w:val="24"/>
        </w:rPr>
        <w:t xml:space="preserve"> в культуре: стратегии привлечения ресурсов».</w:t>
      </w:r>
    </w:p>
    <w:p w:rsidR="00DE1D71" w:rsidRPr="00DE1D71" w:rsidRDefault="00DE1D71" w:rsidP="00DE1D71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</w:t>
      </w:r>
      <w:r w:rsidR="00FA2DDD" w:rsidRPr="00DE1D71">
        <w:rPr>
          <w:rFonts w:ascii="Times New Roman" w:eastAsiaTheme="minorHAnsi" w:hAnsi="Times New Roman"/>
          <w:b/>
          <w:sz w:val="24"/>
          <w:szCs w:val="24"/>
        </w:rPr>
        <w:t xml:space="preserve">10.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DE1D71">
        <w:rPr>
          <w:rFonts w:ascii="Times New Roman" w:eastAsiaTheme="minorHAnsi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«Кемеровский государственный институт культуры»</w:t>
      </w:r>
      <w:r w:rsidRPr="00DE1D71">
        <w:rPr>
          <w:rFonts w:ascii="Times New Roman" w:eastAsiaTheme="minorHAnsi" w:hAnsi="Times New Roman"/>
          <w:sz w:val="24"/>
          <w:szCs w:val="24"/>
        </w:rPr>
        <w:t xml:space="preserve"> </w:t>
      </w:r>
      <w:r w:rsidRPr="00DE1D71">
        <w:rPr>
          <w:rFonts w:ascii="Times New Roman" w:eastAsiaTheme="minorHAnsi" w:hAnsi="Times New Roman"/>
          <w:b/>
          <w:sz w:val="24"/>
          <w:szCs w:val="24"/>
        </w:rPr>
        <w:t xml:space="preserve">–  </w:t>
      </w:r>
      <w:r w:rsidRPr="00DE1D71">
        <w:rPr>
          <w:rFonts w:ascii="Times New Roman" w:eastAsiaTheme="minorHAnsi" w:hAnsi="Times New Roman"/>
          <w:sz w:val="24"/>
          <w:szCs w:val="24"/>
        </w:rPr>
        <w:t>36 чел., в том числе 31 чел. муниципальных учреждений и 5 специалистов государственных учреждений, таких как:</w:t>
      </w:r>
    </w:p>
    <w:p w:rsidR="00DE1D71" w:rsidRPr="00DE1D71" w:rsidRDefault="00DE1D71" w:rsidP="00DE1D71">
      <w:pPr>
        <w:spacing w:line="240" w:lineRule="auto"/>
        <w:ind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E1D71">
        <w:rPr>
          <w:rFonts w:ascii="Times New Roman" w:eastAsiaTheme="minorHAnsi" w:hAnsi="Times New Roman"/>
          <w:sz w:val="24"/>
          <w:szCs w:val="24"/>
        </w:rPr>
        <w:t xml:space="preserve">- ГАУ РК «Театр оперы и балета»; </w:t>
      </w:r>
    </w:p>
    <w:p w:rsidR="00DE1D71" w:rsidRPr="00DE1D71" w:rsidRDefault="00DE1D71" w:rsidP="00DE1D71">
      <w:pPr>
        <w:spacing w:line="240" w:lineRule="auto"/>
        <w:ind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E1D71">
        <w:rPr>
          <w:rFonts w:ascii="Times New Roman" w:eastAsiaTheme="minorHAnsi" w:hAnsi="Times New Roman"/>
          <w:sz w:val="24"/>
          <w:szCs w:val="24"/>
        </w:rPr>
        <w:t>- ГБУ РК «Национальный музей Республики Коми»;</w:t>
      </w:r>
    </w:p>
    <w:p w:rsidR="00DE1D71" w:rsidRPr="00DE1D71" w:rsidRDefault="00DE1D71" w:rsidP="00DE1D71">
      <w:pPr>
        <w:spacing w:line="240" w:lineRule="auto"/>
        <w:ind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E1D71">
        <w:rPr>
          <w:rFonts w:ascii="Times New Roman" w:eastAsiaTheme="minorHAnsi" w:hAnsi="Times New Roman"/>
          <w:sz w:val="24"/>
          <w:szCs w:val="24"/>
        </w:rPr>
        <w:t>- ГБУ РК «Юношеская библиотека Республики Коми»;</w:t>
      </w:r>
    </w:p>
    <w:p w:rsidR="00DE1D71" w:rsidRPr="00DE1D71" w:rsidRDefault="00DE1D71" w:rsidP="00DE1D71">
      <w:pPr>
        <w:spacing w:line="240" w:lineRule="auto"/>
        <w:ind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E1D71">
        <w:rPr>
          <w:rFonts w:ascii="Times New Roman" w:eastAsiaTheme="minorHAnsi" w:hAnsi="Times New Roman"/>
          <w:sz w:val="24"/>
          <w:szCs w:val="24"/>
        </w:rPr>
        <w:t>- ГБУ РК «Национальная галерея Республики Коми»;</w:t>
      </w:r>
    </w:p>
    <w:p w:rsidR="00DE1D71" w:rsidRPr="00DE1D71" w:rsidRDefault="00DE1D71" w:rsidP="00DE1D71">
      <w:pPr>
        <w:spacing w:line="240" w:lineRule="auto"/>
        <w:ind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E1D71">
        <w:rPr>
          <w:rFonts w:ascii="Times New Roman" w:eastAsiaTheme="minorHAnsi" w:hAnsi="Times New Roman"/>
          <w:sz w:val="24"/>
          <w:szCs w:val="24"/>
        </w:rPr>
        <w:t>- ГБУ РК «Специальная библиотека для слепых Республики Коми им. Л. Брайля»,</w:t>
      </w:r>
    </w:p>
    <w:p w:rsidR="00DE1D71" w:rsidRPr="00DE1D71" w:rsidRDefault="00DE1D71" w:rsidP="00DE1D71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E1D71">
        <w:rPr>
          <w:rFonts w:ascii="Times New Roman" w:eastAsiaTheme="minorHAnsi" w:hAnsi="Times New Roman"/>
          <w:sz w:val="24"/>
          <w:szCs w:val="24"/>
        </w:rPr>
        <w:t>а также: ГО «Воркута», ГО «Вуктыл», ГО «Инта», МР «</w:t>
      </w:r>
      <w:proofErr w:type="spellStart"/>
      <w:r w:rsidRPr="00DE1D71">
        <w:rPr>
          <w:rFonts w:ascii="Times New Roman" w:eastAsiaTheme="minorHAnsi" w:hAnsi="Times New Roman"/>
          <w:sz w:val="24"/>
          <w:szCs w:val="24"/>
        </w:rPr>
        <w:t>Койгородский</w:t>
      </w:r>
      <w:proofErr w:type="spellEnd"/>
      <w:r w:rsidRPr="00DE1D71">
        <w:rPr>
          <w:rFonts w:ascii="Times New Roman" w:eastAsiaTheme="minorHAnsi" w:hAnsi="Times New Roman"/>
          <w:sz w:val="24"/>
          <w:szCs w:val="24"/>
        </w:rPr>
        <w:t>», МР «</w:t>
      </w:r>
      <w:proofErr w:type="spellStart"/>
      <w:r w:rsidRPr="00DE1D71">
        <w:rPr>
          <w:rFonts w:ascii="Times New Roman" w:eastAsiaTheme="minorHAnsi" w:hAnsi="Times New Roman"/>
          <w:sz w:val="24"/>
          <w:szCs w:val="24"/>
        </w:rPr>
        <w:t>Княжпогостский</w:t>
      </w:r>
      <w:proofErr w:type="spellEnd"/>
      <w:r w:rsidRPr="00DE1D71">
        <w:rPr>
          <w:rFonts w:ascii="Times New Roman" w:eastAsiaTheme="minorHAnsi" w:hAnsi="Times New Roman"/>
          <w:sz w:val="24"/>
          <w:szCs w:val="24"/>
        </w:rPr>
        <w:t>», МР «Корткеросский», МР «Печора», МР «</w:t>
      </w:r>
      <w:proofErr w:type="spellStart"/>
      <w:r w:rsidRPr="00DE1D71">
        <w:rPr>
          <w:rFonts w:ascii="Times New Roman" w:eastAsiaTheme="minorHAnsi" w:hAnsi="Times New Roman"/>
          <w:sz w:val="24"/>
          <w:szCs w:val="24"/>
        </w:rPr>
        <w:t>Прилузский</w:t>
      </w:r>
      <w:proofErr w:type="spellEnd"/>
      <w:r w:rsidRPr="00DE1D71">
        <w:rPr>
          <w:rFonts w:ascii="Times New Roman" w:eastAsiaTheme="minorHAnsi" w:hAnsi="Times New Roman"/>
          <w:sz w:val="24"/>
          <w:szCs w:val="24"/>
        </w:rPr>
        <w:t>», МР «Сыктывдинский», ГО «Сыктывкар», МР «</w:t>
      </w:r>
      <w:proofErr w:type="spellStart"/>
      <w:r w:rsidRPr="00DE1D71">
        <w:rPr>
          <w:rFonts w:ascii="Times New Roman" w:eastAsiaTheme="minorHAnsi" w:hAnsi="Times New Roman"/>
          <w:sz w:val="24"/>
          <w:szCs w:val="24"/>
        </w:rPr>
        <w:t>Сысольский</w:t>
      </w:r>
      <w:proofErr w:type="spellEnd"/>
      <w:r w:rsidRPr="00DE1D71">
        <w:rPr>
          <w:rFonts w:ascii="Times New Roman" w:eastAsiaTheme="minorHAnsi" w:hAnsi="Times New Roman"/>
          <w:sz w:val="24"/>
          <w:szCs w:val="24"/>
        </w:rPr>
        <w:t>», МР «</w:t>
      </w:r>
      <w:proofErr w:type="spellStart"/>
      <w:r w:rsidRPr="00DE1D71">
        <w:rPr>
          <w:rFonts w:ascii="Times New Roman" w:eastAsiaTheme="minorHAnsi" w:hAnsi="Times New Roman"/>
          <w:sz w:val="24"/>
          <w:szCs w:val="24"/>
        </w:rPr>
        <w:t>Удорский</w:t>
      </w:r>
      <w:proofErr w:type="spellEnd"/>
      <w:r w:rsidRPr="00DE1D71">
        <w:rPr>
          <w:rFonts w:ascii="Times New Roman" w:eastAsiaTheme="minorHAnsi" w:hAnsi="Times New Roman"/>
          <w:sz w:val="24"/>
          <w:szCs w:val="24"/>
        </w:rPr>
        <w:t>», ГО «Усинск», МР «</w:t>
      </w:r>
      <w:proofErr w:type="spellStart"/>
      <w:r w:rsidRPr="00DE1D71">
        <w:rPr>
          <w:rFonts w:ascii="Times New Roman" w:eastAsiaTheme="minorHAnsi" w:hAnsi="Times New Roman"/>
          <w:sz w:val="24"/>
          <w:szCs w:val="24"/>
        </w:rPr>
        <w:t>Усть-Вымский</w:t>
      </w:r>
      <w:proofErr w:type="spellEnd"/>
      <w:r w:rsidRPr="00DE1D71">
        <w:rPr>
          <w:rFonts w:ascii="Times New Roman" w:eastAsiaTheme="minorHAnsi" w:hAnsi="Times New Roman"/>
          <w:sz w:val="24"/>
          <w:szCs w:val="24"/>
        </w:rPr>
        <w:t>», МР «</w:t>
      </w:r>
      <w:proofErr w:type="spellStart"/>
      <w:r w:rsidRPr="00DE1D71">
        <w:rPr>
          <w:rFonts w:ascii="Times New Roman" w:eastAsiaTheme="minorHAnsi" w:hAnsi="Times New Roman"/>
          <w:sz w:val="24"/>
          <w:szCs w:val="24"/>
        </w:rPr>
        <w:t>Усть-Куломский</w:t>
      </w:r>
      <w:proofErr w:type="spellEnd"/>
      <w:r w:rsidRPr="00DE1D71">
        <w:rPr>
          <w:rFonts w:ascii="Times New Roman" w:eastAsiaTheme="minorHAnsi" w:hAnsi="Times New Roman"/>
          <w:sz w:val="24"/>
          <w:szCs w:val="24"/>
        </w:rPr>
        <w:t xml:space="preserve">».  </w:t>
      </w:r>
    </w:p>
    <w:p w:rsidR="00DE1D71" w:rsidRPr="00DE1D71" w:rsidRDefault="00DE1D71" w:rsidP="00DE1D71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E1D71">
        <w:rPr>
          <w:rFonts w:ascii="Times New Roman" w:eastAsiaTheme="minorHAnsi" w:hAnsi="Times New Roman"/>
          <w:sz w:val="24"/>
          <w:szCs w:val="24"/>
        </w:rPr>
        <w:t xml:space="preserve">Обучение, в целом, организовано по программам: </w:t>
      </w:r>
    </w:p>
    <w:p w:rsidR="00DE1D71" w:rsidRPr="00DE1D71" w:rsidRDefault="00DE1D71" w:rsidP="00DE1D71">
      <w:pPr>
        <w:numPr>
          <w:ilvl w:val="0"/>
          <w:numId w:val="21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E1D71">
        <w:rPr>
          <w:rFonts w:ascii="Times New Roman" w:eastAsiaTheme="minorHAnsi" w:hAnsi="Times New Roman"/>
          <w:sz w:val="24"/>
          <w:szCs w:val="24"/>
        </w:rPr>
        <w:t>«PR-сопровождение деятельности учреждений культуры»;</w:t>
      </w:r>
    </w:p>
    <w:p w:rsidR="00DE1D71" w:rsidRPr="00DE1D71" w:rsidRDefault="00DE1D71" w:rsidP="00DE1D71">
      <w:pPr>
        <w:numPr>
          <w:ilvl w:val="0"/>
          <w:numId w:val="21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E1D71">
        <w:rPr>
          <w:rFonts w:ascii="Times New Roman" w:eastAsiaTheme="minorHAnsi" w:hAnsi="Times New Roman"/>
          <w:sz w:val="24"/>
          <w:szCs w:val="24"/>
        </w:rPr>
        <w:t>«Актуальные формы просветительской и образовательной деятельности музея»;</w:t>
      </w:r>
    </w:p>
    <w:p w:rsidR="00DE1D71" w:rsidRPr="00DE1D71" w:rsidRDefault="00DE1D71" w:rsidP="00DE1D71">
      <w:pPr>
        <w:numPr>
          <w:ilvl w:val="0"/>
          <w:numId w:val="21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E1D71">
        <w:rPr>
          <w:rFonts w:ascii="Times New Roman" w:eastAsiaTheme="minorHAnsi" w:hAnsi="Times New Roman"/>
          <w:sz w:val="24"/>
          <w:szCs w:val="24"/>
        </w:rPr>
        <w:t>«Менеджмент и маркетинг в сфере культуры»;</w:t>
      </w:r>
    </w:p>
    <w:p w:rsidR="00DE1D71" w:rsidRPr="00DE1D71" w:rsidRDefault="00DE1D71" w:rsidP="00DE1D71">
      <w:pPr>
        <w:numPr>
          <w:ilvl w:val="0"/>
          <w:numId w:val="21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E1D71">
        <w:rPr>
          <w:rFonts w:ascii="Times New Roman" w:eastAsiaTheme="minorHAnsi" w:hAnsi="Times New Roman"/>
          <w:sz w:val="24"/>
          <w:szCs w:val="24"/>
        </w:rPr>
        <w:t>«Муниципальная общедоступная библиотека как центр интеллектуального досуга»;</w:t>
      </w:r>
    </w:p>
    <w:p w:rsidR="00DE1D71" w:rsidRPr="00DE1D71" w:rsidRDefault="00DE1D71" w:rsidP="00DE1D71">
      <w:pPr>
        <w:numPr>
          <w:ilvl w:val="0"/>
          <w:numId w:val="21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E1D71">
        <w:rPr>
          <w:rFonts w:ascii="Times New Roman" w:eastAsiaTheme="minorHAnsi" w:hAnsi="Times New Roman"/>
          <w:sz w:val="24"/>
          <w:szCs w:val="24"/>
        </w:rPr>
        <w:t>«Народно-сценический танец: обработка, применение и сохранение фольклорных традиций»;</w:t>
      </w:r>
    </w:p>
    <w:p w:rsidR="00DE1D71" w:rsidRPr="00DE1D71" w:rsidRDefault="00DE1D71" w:rsidP="00DE1D71">
      <w:pPr>
        <w:numPr>
          <w:ilvl w:val="0"/>
          <w:numId w:val="21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E1D71">
        <w:rPr>
          <w:rFonts w:ascii="Times New Roman" w:eastAsiaTheme="minorHAnsi" w:hAnsi="Times New Roman"/>
          <w:sz w:val="24"/>
          <w:szCs w:val="24"/>
        </w:rPr>
        <w:t>«Технологии постановки культурно-досуговых программ»;</w:t>
      </w:r>
    </w:p>
    <w:p w:rsidR="00DE1D71" w:rsidRPr="00DE1D71" w:rsidRDefault="00DE1D71" w:rsidP="00DE1D71">
      <w:pPr>
        <w:numPr>
          <w:ilvl w:val="0"/>
          <w:numId w:val="21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E1D71">
        <w:rPr>
          <w:rFonts w:ascii="Times New Roman" w:eastAsiaTheme="minorHAnsi" w:hAnsi="Times New Roman"/>
          <w:sz w:val="24"/>
          <w:szCs w:val="24"/>
        </w:rPr>
        <w:lastRenderedPageBreak/>
        <w:t>«Современные направления деятельности библиотек в работе с детьми и молодежью»;</w:t>
      </w:r>
    </w:p>
    <w:p w:rsidR="00DE1D71" w:rsidRPr="00DE1D71" w:rsidRDefault="00DE1D71" w:rsidP="00DE1D71">
      <w:pPr>
        <w:numPr>
          <w:ilvl w:val="0"/>
          <w:numId w:val="21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E1D71">
        <w:rPr>
          <w:rFonts w:ascii="Times New Roman" w:eastAsiaTheme="minorHAnsi" w:hAnsi="Times New Roman"/>
          <w:sz w:val="24"/>
          <w:szCs w:val="24"/>
        </w:rPr>
        <w:t xml:space="preserve">«Современные педагогические приемы и методы развития творческого потенциала </w:t>
      </w:r>
      <w:proofErr w:type="gramStart"/>
      <w:r w:rsidRPr="00DE1D71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Pr="00DE1D71">
        <w:rPr>
          <w:rFonts w:ascii="Times New Roman" w:eastAsiaTheme="minorHAnsi" w:hAnsi="Times New Roman"/>
          <w:sz w:val="24"/>
          <w:szCs w:val="24"/>
        </w:rPr>
        <w:t xml:space="preserve"> по программам декоративно-прикладного творчества»;</w:t>
      </w:r>
    </w:p>
    <w:p w:rsidR="00DE1D71" w:rsidRPr="00DE1D71" w:rsidRDefault="00DE1D71" w:rsidP="00DE1D71">
      <w:pPr>
        <w:numPr>
          <w:ilvl w:val="0"/>
          <w:numId w:val="21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E1D71">
        <w:rPr>
          <w:rFonts w:ascii="Times New Roman" w:eastAsiaTheme="minorHAnsi" w:hAnsi="Times New Roman"/>
          <w:sz w:val="24"/>
          <w:szCs w:val="24"/>
        </w:rPr>
        <w:t xml:space="preserve">«Создание и продвижение учреждениями культуры </w:t>
      </w:r>
      <w:proofErr w:type="gramStart"/>
      <w:r w:rsidRPr="00DE1D71">
        <w:rPr>
          <w:rFonts w:ascii="Times New Roman" w:eastAsiaTheme="minorHAnsi" w:hAnsi="Times New Roman"/>
          <w:sz w:val="24"/>
          <w:szCs w:val="24"/>
        </w:rPr>
        <w:t>собственного</w:t>
      </w:r>
      <w:proofErr w:type="gramEnd"/>
      <w:r w:rsidRPr="00DE1D71">
        <w:rPr>
          <w:rFonts w:ascii="Times New Roman" w:eastAsiaTheme="minorHAnsi" w:hAnsi="Times New Roman"/>
          <w:sz w:val="24"/>
          <w:szCs w:val="24"/>
        </w:rPr>
        <w:t xml:space="preserve"> цифрового контента (Интернет-ресурсы и </w:t>
      </w:r>
      <w:proofErr w:type="spellStart"/>
      <w:r w:rsidRPr="00DE1D71">
        <w:rPr>
          <w:rFonts w:ascii="Times New Roman" w:eastAsiaTheme="minorHAnsi" w:hAnsi="Times New Roman"/>
          <w:sz w:val="24"/>
          <w:szCs w:val="24"/>
        </w:rPr>
        <w:t>медиапродукты</w:t>
      </w:r>
      <w:proofErr w:type="spellEnd"/>
      <w:r w:rsidRPr="00DE1D71">
        <w:rPr>
          <w:rFonts w:ascii="Times New Roman" w:eastAsiaTheme="minorHAnsi" w:hAnsi="Times New Roman"/>
          <w:sz w:val="24"/>
          <w:szCs w:val="24"/>
        </w:rPr>
        <w:t>)»;</w:t>
      </w:r>
    </w:p>
    <w:p w:rsidR="00DE1D71" w:rsidRPr="00DE1D71" w:rsidRDefault="00DE1D71" w:rsidP="00DE1D71">
      <w:pPr>
        <w:numPr>
          <w:ilvl w:val="0"/>
          <w:numId w:val="21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E1D71">
        <w:rPr>
          <w:rFonts w:ascii="Times New Roman" w:eastAsiaTheme="minorHAnsi" w:hAnsi="Times New Roman"/>
          <w:sz w:val="24"/>
          <w:szCs w:val="24"/>
        </w:rPr>
        <w:t>«Сохранение и развитие народных обрядов, традиций, игр»;</w:t>
      </w:r>
    </w:p>
    <w:p w:rsidR="00DE1D71" w:rsidRPr="00DE1D71" w:rsidRDefault="00DE1D71" w:rsidP="00DE1D71">
      <w:pPr>
        <w:numPr>
          <w:ilvl w:val="0"/>
          <w:numId w:val="21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E1D71">
        <w:rPr>
          <w:rFonts w:ascii="Times New Roman" w:eastAsiaTheme="minorHAnsi" w:hAnsi="Times New Roman"/>
          <w:sz w:val="24"/>
          <w:szCs w:val="24"/>
        </w:rPr>
        <w:t>«Технические основы звукорежиссуры»;</w:t>
      </w:r>
    </w:p>
    <w:p w:rsidR="00DE1D71" w:rsidRPr="00DE1D71" w:rsidRDefault="00DE1D71" w:rsidP="00DE1D71">
      <w:pPr>
        <w:numPr>
          <w:ilvl w:val="0"/>
          <w:numId w:val="21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E1D71">
        <w:rPr>
          <w:rFonts w:ascii="Times New Roman" w:eastAsiaTheme="minorHAnsi" w:hAnsi="Times New Roman"/>
          <w:sz w:val="24"/>
          <w:szCs w:val="24"/>
        </w:rPr>
        <w:t>«Финансово-экономическая деятельность в сфере культуры»;</w:t>
      </w:r>
    </w:p>
    <w:p w:rsidR="00DE1D71" w:rsidRPr="00DE1D71" w:rsidRDefault="00DE1D71" w:rsidP="00DE1D71">
      <w:pPr>
        <w:numPr>
          <w:ilvl w:val="0"/>
          <w:numId w:val="21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E1D71">
        <w:rPr>
          <w:rFonts w:ascii="Times New Roman" w:eastAsiaTheme="minorHAnsi" w:hAnsi="Times New Roman"/>
          <w:sz w:val="24"/>
          <w:szCs w:val="24"/>
        </w:rPr>
        <w:t>«Формирование фондов муниципальных музеев: учет и хранение»;</w:t>
      </w:r>
    </w:p>
    <w:p w:rsidR="00DE1D71" w:rsidRPr="00DE1D71" w:rsidRDefault="00DE1D71" w:rsidP="00DE1D71">
      <w:pPr>
        <w:numPr>
          <w:ilvl w:val="0"/>
          <w:numId w:val="21"/>
        </w:numPr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E1D71">
        <w:rPr>
          <w:rFonts w:ascii="Times New Roman" w:eastAsiaTheme="minorHAnsi" w:hAnsi="Times New Roman"/>
          <w:sz w:val="24"/>
          <w:szCs w:val="24"/>
        </w:rPr>
        <w:t>«Формы виртуального информационного и библиографического обслуживания читателей».</w:t>
      </w:r>
    </w:p>
    <w:p w:rsidR="00D35B3F" w:rsidRPr="00D35B3F" w:rsidRDefault="00D35B3F" w:rsidP="00D35B3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</w:t>
      </w:r>
      <w:r w:rsidR="00FA2DDD" w:rsidRPr="00D35B3F">
        <w:rPr>
          <w:rFonts w:ascii="Times New Roman" w:eastAsiaTheme="minorHAnsi" w:hAnsi="Times New Roman"/>
          <w:b/>
          <w:sz w:val="24"/>
          <w:szCs w:val="24"/>
        </w:rPr>
        <w:t>11. 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 </w:t>
      </w:r>
      <w:r w:rsidRPr="00D35B3F">
        <w:rPr>
          <w:rFonts w:ascii="Times New Roman" w:eastAsiaTheme="minorHAnsi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«Московская государственная академия хореографии» - </w:t>
      </w:r>
      <w:r w:rsidRPr="00D35B3F">
        <w:rPr>
          <w:rFonts w:ascii="Times New Roman" w:eastAsiaTheme="minorHAnsi" w:hAnsi="Times New Roman"/>
          <w:sz w:val="24"/>
          <w:szCs w:val="24"/>
        </w:rPr>
        <w:t>4 чел.,</w:t>
      </w:r>
      <w:r w:rsidRPr="00D35B3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D35B3F">
        <w:rPr>
          <w:rFonts w:ascii="Times New Roman" w:eastAsiaTheme="minorHAnsi" w:hAnsi="Times New Roman"/>
          <w:sz w:val="24"/>
          <w:szCs w:val="24"/>
        </w:rPr>
        <w:t>из них 1 чел. из ГАУ РК  «Театр оперы и балета» и 3 чел. с муниципальных образований ГО «Сыктывкар» и МР «Княжпогостский» по следующим программам повышения квалификации:</w:t>
      </w:r>
    </w:p>
    <w:p w:rsidR="00D35B3F" w:rsidRPr="00D35B3F" w:rsidRDefault="00D35B3F" w:rsidP="00D35B3F">
      <w:pPr>
        <w:numPr>
          <w:ilvl w:val="0"/>
          <w:numId w:val="37"/>
        </w:numPr>
        <w:spacing w:after="0"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 xml:space="preserve">«Классический танец - теория и практика преподавания (Педагогическая мастерская заслуженного деятеля искусств РФ В.Н. Куликовой)»; </w:t>
      </w:r>
    </w:p>
    <w:p w:rsidR="00D35B3F" w:rsidRPr="00D35B3F" w:rsidRDefault="00D35B3F" w:rsidP="00D35B3F">
      <w:pPr>
        <w:numPr>
          <w:ilvl w:val="0"/>
          <w:numId w:val="37"/>
        </w:numPr>
        <w:spacing w:after="0"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«Классический танец. Школа мужского исполнительства (Педагогическая мастерская заведующего кафедрой, профессора кафедры классического и дуэтного танца Московской государственной академии хореографии, народного артиста Российской Федерации – Анисимова В.В.)»;</w:t>
      </w:r>
    </w:p>
    <w:p w:rsidR="00D35B3F" w:rsidRPr="00D35B3F" w:rsidRDefault="00D35B3F" w:rsidP="00D35B3F">
      <w:pPr>
        <w:numPr>
          <w:ilvl w:val="0"/>
          <w:numId w:val="37"/>
        </w:numPr>
        <w:spacing w:after="0"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 xml:space="preserve">«Народно сценический танец: методика преподавания академических и народных танцев»; </w:t>
      </w:r>
    </w:p>
    <w:p w:rsidR="00D35B3F" w:rsidRPr="00D35B3F" w:rsidRDefault="00D35B3F" w:rsidP="00D35B3F">
      <w:pPr>
        <w:numPr>
          <w:ilvl w:val="0"/>
          <w:numId w:val="37"/>
        </w:numPr>
        <w:spacing w:after="0"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 xml:space="preserve">«Особенности музыкального сопровождения хореографических дисциплин (Творческая мастерская М.К. </w:t>
      </w:r>
      <w:proofErr w:type="spellStart"/>
      <w:r w:rsidRPr="00D35B3F">
        <w:rPr>
          <w:rFonts w:ascii="Times New Roman" w:eastAsiaTheme="minorHAnsi" w:hAnsi="Times New Roman"/>
          <w:sz w:val="24"/>
          <w:szCs w:val="24"/>
        </w:rPr>
        <w:t>Буланкиной</w:t>
      </w:r>
      <w:proofErr w:type="spellEnd"/>
      <w:r w:rsidRPr="00D35B3F">
        <w:rPr>
          <w:rFonts w:ascii="Times New Roman" w:eastAsiaTheme="minorHAnsi" w:hAnsi="Times New Roman"/>
          <w:sz w:val="24"/>
          <w:szCs w:val="24"/>
        </w:rPr>
        <w:t>)».</w:t>
      </w:r>
    </w:p>
    <w:p w:rsidR="00D35B3F" w:rsidRPr="00D35B3F" w:rsidRDefault="00D35B3F" w:rsidP="00D35B3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</w:t>
      </w:r>
      <w:r w:rsidR="00FA2DDD" w:rsidRPr="00D35B3F">
        <w:rPr>
          <w:rFonts w:ascii="Times New Roman" w:eastAsiaTheme="minorHAnsi" w:hAnsi="Times New Roman"/>
          <w:b/>
          <w:sz w:val="24"/>
          <w:szCs w:val="24"/>
        </w:rPr>
        <w:t>12. 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   </w:t>
      </w:r>
      <w:r w:rsidRPr="00D35B3F">
        <w:rPr>
          <w:rFonts w:ascii="Times New Roman" w:eastAsiaTheme="minorHAnsi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«Московский государственный институт культуры» </w:t>
      </w:r>
      <w:r w:rsidRPr="00D35B3F">
        <w:rPr>
          <w:rFonts w:ascii="Times New Roman" w:eastAsiaTheme="minorHAnsi" w:hAnsi="Times New Roman"/>
          <w:sz w:val="24"/>
          <w:szCs w:val="24"/>
        </w:rPr>
        <w:t>– 26 чел.,</w:t>
      </w:r>
      <w:r w:rsidRPr="00D35B3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D35B3F">
        <w:rPr>
          <w:rFonts w:ascii="Times New Roman" w:eastAsiaTheme="minorHAnsi" w:hAnsi="Times New Roman"/>
          <w:sz w:val="24"/>
          <w:szCs w:val="24"/>
        </w:rPr>
        <w:t>из них 7 чел. –  работники государственных учреждений культуры:</w:t>
      </w:r>
    </w:p>
    <w:p w:rsidR="00D35B3F" w:rsidRPr="00D35B3F" w:rsidRDefault="00D35B3F" w:rsidP="00D35B3F">
      <w:pPr>
        <w:spacing w:line="240" w:lineRule="auto"/>
        <w:ind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- ГБУ РК «Национальная библиотека Республики Коми»;</w:t>
      </w:r>
    </w:p>
    <w:p w:rsidR="00D35B3F" w:rsidRPr="00D35B3F" w:rsidRDefault="00D35B3F" w:rsidP="00D35B3F">
      <w:pPr>
        <w:spacing w:line="240" w:lineRule="auto"/>
        <w:ind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- ГБУ РК «Национальная детская библиотека РК им. С.Я. Маршака»;</w:t>
      </w:r>
    </w:p>
    <w:p w:rsidR="00D35B3F" w:rsidRPr="00D35B3F" w:rsidRDefault="00D35B3F" w:rsidP="00D35B3F">
      <w:pPr>
        <w:spacing w:line="240" w:lineRule="auto"/>
        <w:ind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- ГАУ РК «Центр культурных инициатив «</w:t>
      </w:r>
      <w:proofErr w:type="spellStart"/>
      <w:r w:rsidRPr="00D35B3F">
        <w:rPr>
          <w:rFonts w:ascii="Times New Roman" w:eastAsiaTheme="minorHAnsi" w:hAnsi="Times New Roman"/>
          <w:sz w:val="24"/>
          <w:szCs w:val="24"/>
        </w:rPr>
        <w:t>Югор</w:t>
      </w:r>
      <w:proofErr w:type="spellEnd"/>
      <w:r w:rsidRPr="00D35B3F">
        <w:rPr>
          <w:rFonts w:ascii="Times New Roman" w:eastAsiaTheme="minorHAnsi" w:hAnsi="Times New Roman"/>
          <w:sz w:val="24"/>
          <w:szCs w:val="24"/>
        </w:rPr>
        <w:t xml:space="preserve">», </w:t>
      </w:r>
    </w:p>
    <w:p w:rsidR="00D35B3F" w:rsidRPr="00D35B3F" w:rsidRDefault="00D35B3F" w:rsidP="00D35B3F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а также 19 чел. из муниципальных образований: ГО «Воркута», ГО «Инта», МР «Ижма», МР «Корткеросский», МР «Печора», МР «Сосногорск», МР «Сыктывдинский», ГО «Сыктывкар», ГО «Усинск», МР «Усть-Цилемский», МР «</w:t>
      </w:r>
      <w:proofErr w:type="spellStart"/>
      <w:r w:rsidRPr="00D35B3F">
        <w:rPr>
          <w:rFonts w:ascii="Times New Roman" w:eastAsiaTheme="minorHAnsi" w:hAnsi="Times New Roman"/>
          <w:sz w:val="24"/>
          <w:szCs w:val="24"/>
        </w:rPr>
        <w:t>Усть-Куломский</w:t>
      </w:r>
      <w:proofErr w:type="spellEnd"/>
      <w:r w:rsidRPr="00D35B3F">
        <w:rPr>
          <w:rFonts w:ascii="Times New Roman" w:eastAsiaTheme="minorHAnsi" w:hAnsi="Times New Roman"/>
          <w:sz w:val="24"/>
          <w:szCs w:val="24"/>
        </w:rPr>
        <w:t>», ГО «Ухта», МР «</w:t>
      </w:r>
      <w:proofErr w:type="spellStart"/>
      <w:r w:rsidRPr="00D35B3F">
        <w:rPr>
          <w:rFonts w:ascii="Times New Roman" w:eastAsiaTheme="minorHAnsi" w:hAnsi="Times New Roman"/>
          <w:sz w:val="24"/>
          <w:szCs w:val="24"/>
        </w:rPr>
        <w:t>Троицко</w:t>
      </w:r>
      <w:proofErr w:type="spellEnd"/>
      <w:r w:rsidRPr="00D35B3F">
        <w:rPr>
          <w:rFonts w:ascii="Times New Roman" w:eastAsiaTheme="minorHAnsi" w:hAnsi="Times New Roman"/>
          <w:sz w:val="24"/>
          <w:szCs w:val="24"/>
        </w:rPr>
        <w:t>-Печорский» прошли обучение по следующим образовательным программам: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 xml:space="preserve">«Культурный код территории: технологии формирования </w:t>
      </w:r>
      <w:proofErr w:type="spellStart"/>
      <w:r w:rsidRPr="00D35B3F">
        <w:rPr>
          <w:rFonts w:ascii="Times New Roman" w:eastAsiaTheme="minorHAnsi" w:hAnsi="Times New Roman"/>
          <w:sz w:val="24"/>
          <w:szCs w:val="24"/>
        </w:rPr>
        <w:t>геобренда</w:t>
      </w:r>
      <w:proofErr w:type="spellEnd"/>
      <w:r w:rsidRPr="00D35B3F">
        <w:rPr>
          <w:rFonts w:ascii="Times New Roman" w:eastAsiaTheme="minorHAnsi" w:hAnsi="Times New Roman"/>
          <w:sz w:val="24"/>
          <w:szCs w:val="24"/>
        </w:rPr>
        <w:t>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«Маркетинговые инструменты современной библиотеки»;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«Мастерство ведущего концертных программ и других публичных мероприятий (практический курс народной артистки Российской Федерации Ангелины Вовк)»;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«Методика преподавания джазового танца»;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«Мультимедийные технологии в современном музее»;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«Народный танец: культура, традиции, современная практика»;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«Проектный подход и инновационные формы культурной деятельности (на примере креативных индустрий и арт-менеджмента в России)»;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«Профессиональные компетенции современного библиотекаря и их формирование. Профессиональный стандарт»;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«Психология принятия управленческих решений в социокультурной сфере: от теории к практике»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«Разработка и реализация театральных представлений, праздников и программ для молодежи»;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lastRenderedPageBreak/>
        <w:t>«Руководство этнокультурными центрами: современные технологии и социально-ориентированное проектирование»;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«Современная публичная библиотека: организационно-управленческие аспекты деятельности».</w:t>
      </w:r>
    </w:p>
    <w:p w:rsidR="00D35B3F" w:rsidRPr="00D35B3F" w:rsidRDefault="00D35B3F" w:rsidP="00D35B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</w:t>
      </w:r>
      <w:r w:rsidR="00FA2DDD" w:rsidRPr="00D35B3F">
        <w:rPr>
          <w:rFonts w:ascii="Times New Roman" w:eastAsiaTheme="minorHAnsi" w:hAnsi="Times New Roman"/>
          <w:b/>
          <w:sz w:val="24"/>
          <w:szCs w:val="24"/>
        </w:rPr>
        <w:t>13. 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Pr="00D35B3F">
        <w:rPr>
          <w:rFonts w:ascii="Times New Roman" w:eastAsiaTheme="minorHAnsi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«Пермский государственный институт культуры» </w:t>
      </w:r>
      <w:r w:rsidRPr="00D35B3F">
        <w:rPr>
          <w:rFonts w:ascii="Times New Roman" w:eastAsiaTheme="minorHAnsi" w:hAnsi="Times New Roman"/>
          <w:sz w:val="24"/>
          <w:szCs w:val="24"/>
        </w:rPr>
        <w:t>– 36 чел.,</w:t>
      </w:r>
      <w:r w:rsidRPr="00D35B3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D35B3F">
        <w:rPr>
          <w:rFonts w:ascii="Times New Roman" w:eastAsiaTheme="minorHAnsi" w:hAnsi="Times New Roman"/>
          <w:sz w:val="24"/>
          <w:szCs w:val="24"/>
        </w:rPr>
        <w:t xml:space="preserve">из них 5 специалистов из государственных учреждений культуры, таких как: </w:t>
      </w:r>
    </w:p>
    <w:p w:rsidR="00D35B3F" w:rsidRPr="00D35B3F" w:rsidRDefault="00D35B3F" w:rsidP="00D35B3F">
      <w:pPr>
        <w:spacing w:after="0" w:line="240" w:lineRule="auto"/>
        <w:ind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- ГБУ РК «Национальный музей Республики Коми»;</w:t>
      </w:r>
    </w:p>
    <w:p w:rsidR="00D35B3F" w:rsidRPr="00D35B3F" w:rsidRDefault="00D35B3F" w:rsidP="00D35B3F">
      <w:pPr>
        <w:spacing w:line="240" w:lineRule="auto"/>
        <w:ind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- ГБУ РК «Национальная галерея Республики Коми»;</w:t>
      </w:r>
    </w:p>
    <w:p w:rsidR="00D35B3F" w:rsidRPr="00D35B3F" w:rsidRDefault="00D35B3F" w:rsidP="00D35B3F">
      <w:pPr>
        <w:spacing w:line="240" w:lineRule="auto"/>
        <w:ind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- ГАУ РК «Центр народного творчества и повышения квалификации»;</w:t>
      </w:r>
    </w:p>
    <w:p w:rsidR="00D35B3F" w:rsidRPr="00D35B3F" w:rsidRDefault="00D35B3F" w:rsidP="00D35B3F">
      <w:pPr>
        <w:spacing w:line="240" w:lineRule="auto"/>
        <w:ind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- ГБУ РК «Юношеская библиотека Республики Коми»,</w:t>
      </w:r>
    </w:p>
    <w:p w:rsidR="00D35B3F" w:rsidRPr="00D35B3F" w:rsidRDefault="00D35B3F" w:rsidP="00D35B3F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а также 31 чел. из муниципальных образований: ГО «Воркута», МР «Ижемский», ГО «Инта», МР «</w:t>
      </w:r>
      <w:proofErr w:type="spellStart"/>
      <w:r w:rsidRPr="00D35B3F">
        <w:rPr>
          <w:rFonts w:ascii="Times New Roman" w:eastAsiaTheme="minorHAnsi" w:hAnsi="Times New Roman"/>
          <w:sz w:val="24"/>
          <w:szCs w:val="24"/>
        </w:rPr>
        <w:t>Койгородский</w:t>
      </w:r>
      <w:proofErr w:type="spellEnd"/>
      <w:r w:rsidRPr="00D35B3F">
        <w:rPr>
          <w:rFonts w:ascii="Times New Roman" w:eastAsiaTheme="minorHAnsi" w:hAnsi="Times New Roman"/>
          <w:sz w:val="24"/>
          <w:szCs w:val="24"/>
        </w:rPr>
        <w:t>», МР «</w:t>
      </w:r>
      <w:proofErr w:type="spellStart"/>
      <w:r w:rsidRPr="00D35B3F">
        <w:rPr>
          <w:rFonts w:ascii="Times New Roman" w:eastAsiaTheme="minorHAnsi" w:hAnsi="Times New Roman"/>
          <w:sz w:val="24"/>
          <w:szCs w:val="24"/>
        </w:rPr>
        <w:t>Корткеросский</w:t>
      </w:r>
      <w:proofErr w:type="spellEnd"/>
      <w:r w:rsidRPr="00D35B3F">
        <w:rPr>
          <w:rFonts w:ascii="Times New Roman" w:eastAsiaTheme="minorHAnsi" w:hAnsi="Times New Roman"/>
          <w:sz w:val="24"/>
          <w:szCs w:val="24"/>
        </w:rPr>
        <w:t>», МР «Печора», МР «</w:t>
      </w:r>
      <w:proofErr w:type="spellStart"/>
      <w:r w:rsidRPr="00D35B3F">
        <w:rPr>
          <w:rFonts w:ascii="Times New Roman" w:eastAsiaTheme="minorHAnsi" w:hAnsi="Times New Roman"/>
          <w:sz w:val="24"/>
          <w:szCs w:val="24"/>
        </w:rPr>
        <w:t>Прилузский</w:t>
      </w:r>
      <w:proofErr w:type="spellEnd"/>
      <w:r w:rsidRPr="00D35B3F">
        <w:rPr>
          <w:rFonts w:ascii="Times New Roman" w:eastAsiaTheme="minorHAnsi" w:hAnsi="Times New Roman"/>
          <w:sz w:val="24"/>
          <w:szCs w:val="24"/>
        </w:rPr>
        <w:t>», МР «Сосногорск», ГО «Сыктывкар», МР «</w:t>
      </w:r>
      <w:proofErr w:type="spellStart"/>
      <w:r w:rsidRPr="00D35B3F">
        <w:rPr>
          <w:rFonts w:ascii="Times New Roman" w:eastAsiaTheme="minorHAnsi" w:hAnsi="Times New Roman"/>
          <w:sz w:val="24"/>
          <w:szCs w:val="24"/>
        </w:rPr>
        <w:t>Удорский</w:t>
      </w:r>
      <w:proofErr w:type="spellEnd"/>
      <w:r w:rsidRPr="00D35B3F">
        <w:rPr>
          <w:rFonts w:ascii="Times New Roman" w:eastAsiaTheme="minorHAnsi" w:hAnsi="Times New Roman"/>
          <w:sz w:val="24"/>
          <w:szCs w:val="24"/>
        </w:rPr>
        <w:t>», ГО «Усинск», МР «</w:t>
      </w:r>
      <w:proofErr w:type="spellStart"/>
      <w:r w:rsidRPr="00D35B3F">
        <w:rPr>
          <w:rFonts w:ascii="Times New Roman" w:eastAsiaTheme="minorHAnsi" w:hAnsi="Times New Roman"/>
          <w:sz w:val="24"/>
          <w:szCs w:val="24"/>
        </w:rPr>
        <w:t>Усть-Куломский</w:t>
      </w:r>
      <w:proofErr w:type="spellEnd"/>
      <w:r w:rsidRPr="00D35B3F">
        <w:rPr>
          <w:rFonts w:ascii="Times New Roman" w:eastAsiaTheme="minorHAnsi" w:hAnsi="Times New Roman"/>
          <w:sz w:val="24"/>
          <w:szCs w:val="24"/>
        </w:rPr>
        <w:t xml:space="preserve">», ГО «Ухта».  </w:t>
      </w:r>
    </w:p>
    <w:p w:rsidR="00D35B3F" w:rsidRPr="00D35B3F" w:rsidRDefault="00D35B3F" w:rsidP="00D35B3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 xml:space="preserve">Обучение, в целом, организовано по программам: 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«Актуальные практики работы с молодежью в учреждениях культуры»;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«Актуальные проблемы научной деятельности региональных музеев»;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«Библиотека и семья (творческая лаборатория)»;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«Документационное обеспечение управленческой деятельности в учреждениях культуры: практикум»;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«Любительский театральный коллектив: современные театральные практики»;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«Народно−танцевальные традиции регионов России: опыт работы любительских хореографических коллективов»;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«Особенности организации волонтерской деятельности в сфере культуры»;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 xml:space="preserve">«Практики использования современной </w:t>
      </w:r>
      <w:proofErr w:type="spellStart"/>
      <w:r w:rsidRPr="00D35B3F">
        <w:rPr>
          <w:rFonts w:ascii="Times New Roman" w:eastAsiaTheme="minorHAnsi" w:hAnsi="Times New Roman"/>
          <w:sz w:val="24"/>
          <w:szCs w:val="24"/>
        </w:rPr>
        <w:t>звук</w:t>
      </w:r>
      <w:proofErr w:type="gramStart"/>
      <w:r w:rsidRPr="00D35B3F">
        <w:rPr>
          <w:rFonts w:ascii="Times New Roman" w:eastAsiaTheme="minorHAnsi" w:hAnsi="Times New Roman"/>
          <w:sz w:val="24"/>
          <w:szCs w:val="24"/>
        </w:rPr>
        <w:t>о</w:t>
      </w:r>
      <w:proofErr w:type="spellEnd"/>
      <w:r w:rsidRPr="00D35B3F">
        <w:rPr>
          <w:rFonts w:ascii="Times New Roman" w:eastAsiaTheme="minorHAnsi" w:hAnsi="Times New Roman"/>
          <w:sz w:val="24"/>
          <w:szCs w:val="24"/>
        </w:rPr>
        <w:t>-</w:t>
      </w:r>
      <w:proofErr w:type="gramEnd"/>
      <w:r w:rsidRPr="00D35B3F">
        <w:rPr>
          <w:rFonts w:ascii="Times New Roman" w:eastAsiaTheme="minorHAnsi" w:hAnsi="Times New Roman"/>
          <w:sz w:val="24"/>
          <w:szCs w:val="24"/>
        </w:rPr>
        <w:t xml:space="preserve"> и светотехники в учреждении культуры»;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«Современные технологии создания праздничных культурно−массовых мероприятий»;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«Современные формы и методы этнокультурной деятельности»;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«Формы практической работы муниципальных библиотек и музеев по созданию краеведческих информационных продуктов»;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«Хореографические способности и их развитие (балетная гимнастика и психолого-педагогические аспекты работы)».</w:t>
      </w:r>
    </w:p>
    <w:p w:rsidR="00D35B3F" w:rsidRPr="00D35B3F" w:rsidRDefault="00D35B3F" w:rsidP="00D35B3F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14.   </w:t>
      </w:r>
      <w:r w:rsidRPr="00D35B3F">
        <w:rPr>
          <w:rFonts w:ascii="Times New Roman" w:eastAsiaTheme="minorHAnsi" w:hAnsi="Times New Roman"/>
          <w:b/>
          <w:sz w:val="24"/>
          <w:szCs w:val="24"/>
        </w:rPr>
        <w:t xml:space="preserve">Федеральное государственное бюджетное учреждение «Российская государственная библиотека» </w:t>
      </w:r>
      <w:r w:rsidRPr="00D35B3F">
        <w:rPr>
          <w:rFonts w:ascii="Times New Roman" w:eastAsiaTheme="minorHAnsi" w:hAnsi="Times New Roman"/>
          <w:sz w:val="24"/>
          <w:szCs w:val="24"/>
        </w:rPr>
        <w:t>– 8 чел., из них 1 специалист из ГБУ РК «Национальная библиотека Республики Коми», а также 7 специалистов из муниципальных образований МР «Корткеросский», МР «Сосногорск», ГО «Сыктывкар» и ГО «Усинск» по образовательным программам «Библиотека в развитии креативной экономики» и «Менеджмент в консервации документов».</w:t>
      </w:r>
    </w:p>
    <w:p w:rsidR="00D35B3F" w:rsidRPr="00D35B3F" w:rsidRDefault="00D35B3F" w:rsidP="00D35B3F">
      <w:pPr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15.      </w:t>
      </w:r>
      <w:r w:rsidRPr="00D35B3F">
        <w:rPr>
          <w:rFonts w:ascii="Times New Roman" w:eastAsiaTheme="minorHAnsi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«Саратовская государственная консерватория имени Л. В. Собинова» </w:t>
      </w:r>
      <w:r w:rsidRPr="00D35B3F">
        <w:rPr>
          <w:rFonts w:ascii="Times New Roman" w:eastAsiaTheme="minorHAnsi" w:hAnsi="Times New Roman"/>
          <w:sz w:val="24"/>
          <w:szCs w:val="24"/>
        </w:rPr>
        <w:t>– 16 чел., из них 5 специалистов из государственных учреждений культуры ГПОУ РК «Колледж искусств Республики Коми» и ГАУ РК «Коми республиканская филармония», а также 11 чел. из муниципальных образований: ГО «Воркута»,  МР «Княжпогостский», МР «Корткеросский», ГО «Сыктывкар», МР «</w:t>
      </w:r>
      <w:proofErr w:type="spellStart"/>
      <w:r w:rsidRPr="00D35B3F">
        <w:rPr>
          <w:rFonts w:ascii="Times New Roman" w:eastAsiaTheme="minorHAnsi" w:hAnsi="Times New Roman"/>
          <w:sz w:val="24"/>
          <w:szCs w:val="24"/>
        </w:rPr>
        <w:t>Троицко</w:t>
      </w:r>
      <w:proofErr w:type="spellEnd"/>
      <w:r w:rsidRPr="00D35B3F">
        <w:rPr>
          <w:rFonts w:ascii="Times New Roman" w:eastAsiaTheme="minorHAnsi" w:hAnsi="Times New Roman"/>
          <w:sz w:val="24"/>
          <w:szCs w:val="24"/>
        </w:rPr>
        <w:t>-Печорский», ГО «Усинск», МР «</w:t>
      </w:r>
      <w:proofErr w:type="spellStart"/>
      <w:r w:rsidRPr="00D35B3F">
        <w:rPr>
          <w:rFonts w:ascii="Times New Roman" w:eastAsiaTheme="minorHAnsi" w:hAnsi="Times New Roman"/>
          <w:sz w:val="24"/>
          <w:szCs w:val="24"/>
        </w:rPr>
        <w:t>Усть-Куломский</w:t>
      </w:r>
      <w:proofErr w:type="spellEnd"/>
      <w:r w:rsidRPr="00D35B3F">
        <w:rPr>
          <w:rFonts w:ascii="Times New Roman" w:eastAsiaTheme="minorHAnsi" w:hAnsi="Times New Roman"/>
          <w:sz w:val="24"/>
          <w:szCs w:val="24"/>
        </w:rPr>
        <w:t>», ГО «Ухта» и МР «Усть-Цилемский».</w:t>
      </w:r>
    </w:p>
    <w:p w:rsidR="00D35B3F" w:rsidRPr="00D35B3F" w:rsidRDefault="00D35B3F" w:rsidP="00D35B3F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Обучение организовано по следующим образовательным программам:</w:t>
      </w:r>
    </w:p>
    <w:p w:rsidR="00D35B3F" w:rsidRPr="00D35B3F" w:rsidRDefault="00D35B3F" w:rsidP="00D35B3F">
      <w:pPr>
        <w:numPr>
          <w:ilvl w:val="0"/>
          <w:numId w:val="23"/>
        </w:numPr>
        <w:spacing w:after="0"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«Методика и технология обучения и исполнительства на оркестровых струнных инструментах»;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«Отечественная хоровая культура в современной исполнительской и педагогической практике»;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«Режиссура театрализованных представлений и праздников»;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«Синтез традиционных и современных методов обучения фортепианной школы Саратовской консерватории»;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lastRenderedPageBreak/>
        <w:t>«Современные технологии и методики преподавания теории и истории музыки»;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«Создание инклюзивной и интегративной среды в образовательных организациях»;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 xml:space="preserve">«Технология </w:t>
      </w:r>
      <w:proofErr w:type="gramStart"/>
      <w:r w:rsidRPr="00D35B3F">
        <w:rPr>
          <w:rFonts w:ascii="Times New Roman" w:eastAsiaTheme="minorHAnsi" w:hAnsi="Times New Roman"/>
          <w:sz w:val="24"/>
          <w:szCs w:val="24"/>
        </w:rPr>
        <w:t>арт</w:t>
      </w:r>
      <w:proofErr w:type="gramEnd"/>
      <w:r w:rsidRPr="00D35B3F">
        <w:rPr>
          <w:rFonts w:ascii="Times New Roman" w:eastAsiaTheme="minorHAnsi" w:hAnsi="Times New Roman"/>
          <w:sz w:val="24"/>
          <w:szCs w:val="24"/>
        </w:rPr>
        <w:t xml:space="preserve"> – проектирования (от идеи до гранта)».</w:t>
      </w:r>
    </w:p>
    <w:p w:rsidR="00D35B3F" w:rsidRPr="00D35B3F" w:rsidRDefault="00D35B3F" w:rsidP="00D35B3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16.   </w:t>
      </w:r>
      <w:proofErr w:type="gramStart"/>
      <w:r w:rsidRPr="00D35B3F">
        <w:rPr>
          <w:rFonts w:ascii="Times New Roman" w:eastAsiaTheme="minorHAnsi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«Сибирский государственный институт искусств имени Дмитрия Хворостовского»</w:t>
      </w:r>
      <w:r w:rsidRPr="00D35B3F">
        <w:rPr>
          <w:rFonts w:ascii="Times New Roman" w:eastAsiaTheme="minorHAnsi" w:hAnsi="Times New Roman"/>
          <w:sz w:val="24"/>
          <w:szCs w:val="24"/>
        </w:rPr>
        <w:t xml:space="preserve"> – 9 чел., из них 2 специалиста из ГАУ РК «Театр оперы и балета» и </w:t>
      </w:r>
      <w:r>
        <w:rPr>
          <w:rFonts w:ascii="Times New Roman" w:eastAsiaTheme="minorHAnsi" w:hAnsi="Times New Roman"/>
          <w:sz w:val="24"/>
          <w:szCs w:val="24"/>
        </w:rPr>
        <w:t>ГАУ РК «</w:t>
      </w:r>
      <w:r w:rsidRPr="00D35B3F">
        <w:rPr>
          <w:rFonts w:ascii="Times New Roman" w:eastAsiaTheme="minorHAnsi" w:hAnsi="Times New Roman"/>
          <w:sz w:val="24"/>
          <w:szCs w:val="24"/>
        </w:rPr>
        <w:t>Коми республиканская ф</w:t>
      </w:r>
      <w:r>
        <w:rPr>
          <w:rFonts w:ascii="Times New Roman" w:eastAsiaTheme="minorHAnsi" w:hAnsi="Times New Roman"/>
          <w:sz w:val="24"/>
          <w:szCs w:val="24"/>
        </w:rPr>
        <w:t>илармония»</w:t>
      </w:r>
      <w:r w:rsidRPr="00D35B3F">
        <w:rPr>
          <w:rFonts w:ascii="Times New Roman" w:eastAsiaTheme="minorHAnsi" w:hAnsi="Times New Roman"/>
          <w:sz w:val="24"/>
          <w:szCs w:val="24"/>
        </w:rPr>
        <w:t>, а также 7 специалистов из муниципальных образований ГО «Вуктыл», МР «</w:t>
      </w:r>
      <w:proofErr w:type="spellStart"/>
      <w:r w:rsidRPr="00D35B3F">
        <w:rPr>
          <w:rFonts w:ascii="Times New Roman" w:eastAsiaTheme="minorHAnsi" w:hAnsi="Times New Roman"/>
          <w:sz w:val="24"/>
          <w:szCs w:val="24"/>
        </w:rPr>
        <w:t>Прилузский</w:t>
      </w:r>
      <w:proofErr w:type="spellEnd"/>
      <w:r w:rsidRPr="00D35B3F">
        <w:rPr>
          <w:rFonts w:ascii="Times New Roman" w:eastAsiaTheme="minorHAnsi" w:hAnsi="Times New Roman"/>
          <w:sz w:val="24"/>
          <w:szCs w:val="24"/>
        </w:rPr>
        <w:t>», МР «Сосногорск», МР «Сыктывдинский», МР «Усть-Цилемский» по следующим образовательным программам:</w:t>
      </w:r>
      <w:proofErr w:type="gramEnd"/>
    </w:p>
    <w:p w:rsidR="00D35B3F" w:rsidRPr="00D35B3F" w:rsidRDefault="00D35B3F" w:rsidP="00D35B3F">
      <w:pPr>
        <w:numPr>
          <w:ilvl w:val="0"/>
          <w:numId w:val="38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«Методика организации учебных постановок в курсах рисунка, живописи и композиции»;</w:t>
      </w:r>
    </w:p>
    <w:p w:rsidR="00D35B3F" w:rsidRPr="00D35B3F" w:rsidRDefault="00D35B3F" w:rsidP="00D35B3F">
      <w:pPr>
        <w:numPr>
          <w:ilvl w:val="0"/>
          <w:numId w:val="38"/>
        </w:numPr>
        <w:spacing w:line="240" w:lineRule="auto"/>
        <w:ind w:left="0" w:firstLine="112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«Современные методики преподавания станковой композиции»;</w:t>
      </w:r>
    </w:p>
    <w:p w:rsidR="00D35B3F" w:rsidRPr="00D35B3F" w:rsidRDefault="00D35B3F" w:rsidP="00D35B3F">
      <w:pPr>
        <w:numPr>
          <w:ilvl w:val="0"/>
          <w:numId w:val="38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«Современные методы организации деятельности хорового коллектива в детских школах искусств»;</w:t>
      </w:r>
    </w:p>
    <w:p w:rsidR="00D35B3F" w:rsidRPr="00D35B3F" w:rsidRDefault="00D35B3F" w:rsidP="00D35B3F">
      <w:pPr>
        <w:numPr>
          <w:ilvl w:val="0"/>
          <w:numId w:val="38"/>
        </w:numPr>
        <w:spacing w:line="240" w:lineRule="auto"/>
        <w:ind w:left="0"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«Эффективные методики совершенствования вокальной техники».</w:t>
      </w:r>
    </w:p>
    <w:p w:rsidR="00D35B3F" w:rsidRPr="00D35B3F" w:rsidRDefault="00D35B3F" w:rsidP="00D35B3F">
      <w:pPr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17.   </w:t>
      </w:r>
      <w:r w:rsidRPr="00D35B3F">
        <w:rPr>
          <w:rFonts w:ascii="Times New Roman" w:eastAsiaTheme="minorHAnsi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«Санкт-Петербургский государственный институт культуры»</w:t>
      </w:r>
      <w:r w:rsidRPr="00D35B3F">
        <w:rPr>
          <w:rFonts w:ascii="Times New Roman" w:eastAsiaTheme="minorHAnsi" w:hAnsi="Times New Roman"/>
          <w:sz w:val="24"/>
          <w:szCs w:val="24"/>
          <w:vertAlign w:val="superscript"/>
        </w:rPr>
        <w:t xml:space="preserve"> </w:t>
      </w:r>
      <w:r w:rsidRPr="00D35B3F">
        <w:rPr>
          <w:rFonts w:ascii="Times New Roman" w:eastAsiaTheme="minorHAnsi" w:hAnsi="Times New Roman"/>
          <w:sz w:val="24"/>
          <w:szCs w:val="24"/>
        </w:rPr>
        <w:t>– 36 чел., в том числе 7 чел. из государственных учреждений:</w:t>
      </w:r>
    </w:p>
    <w:p w:rsidR="00D35B3F" w:rsidRPr="00D35B3F" w:rsidRDefault="00D35B3F" w:rsidP="00D35B3F">
      <w:pPr>
        <w:spacing w:line="240" w:lineRule="auto"/>
        <w:ind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- ГАУ РК «Финно-угорский этнокультурный парк»;</w:t>
      </w:r>
    </w:p>
    <w:p w:rsidR="00D35B3F" w:rsidRPr="00D35B3F" w:rsidRDefault="00D35B3F" w:rsidP="00D35B3F">
      <w:pPr>
        <w:spacing w:line="240" w:lineRule="auto"/>
        <w:ind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- ГАУ РК «Центр народного творчества и повышения квалификации»;</w:t>
      </w:r>
    </w:p>
    <w:p w:rsidR="00D35B3F" w:rsidRPr="00D35B3F" w:rsidRDefault="00D35B3F" w:rsidP="00D35B3F">
      <w:pPr>
        <w:spacing w:line="240" w:lineRule="auto"/>
        <w:ind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- ГБУ РК «Национальная библиотека Республики Коми»;</w:t>
      </w:r>
    </w:p>
    <w:p w:rsidR="00D35B3F" w:rsidRPr="00D35B3F" w:rsidRDefault="00D35B3F" w:rsidP="00D35B3F">
      <w:pPr>
        <w:spacing w:line="240" w:lineRule="auto"/>
        <w:ind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- ГБУ РК «Национальная галерея Республики Коми»;</w:t>
      </w:r>
    </w:p>
    <w:p w:rsidR="00D35B3F" w:rsidRPr="00D35B3F" w:rsidRDefault="00D35B3F" w:rsidP="00D35B3F">
      <w:pPr>
        <w:spacing w:line="240" w:lineRule="auto"/>
        <w:ind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- ГБУ РК «Национальный музей Республики Коми»,</w:t>
      </w:r>
    </w:p>
    <w:p w:rsidR="00D35B3F" w:rsidRPr="00D35B3F" w:rsidRDefault="00D35B3F" w:rsidP="00D35B3F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а также 29 чел. из муниципальных образований: ГО «Воркута», МР «Ижемский», ГО «Инта», МР «</w:t>
      </w:r>
      <w:proofErr w:type="spellStart"/>
      <w:r w:rsidRPr="00D35B3F">
        <w:rPr>
          <w:rFonts w:ascii="Times New Roman" w:eastAsiaTheme="minorHAnsi" w:hAnsi="Times New Roman"/>
          <w:sz w:val="24"/>
          <w:szCs w:val="24"/>
        </w:rPr>
        <w:t>Княжпогостский</w:t>
      </w:r>
      <w:proofErr w:type="spellEnd"/>
      <w:r w:rsidRPr="00D35B3F">
        <w:rPr>
          <w:rFonts w:ascii="Times New Roman" w:eastAsiaTheme="minorHAnsi" w:hAnsi="Times New Roman"/>
          <w:sz w:val="24"/>
          <w:szCs w:val="24"/>
        </w:rPr>
        <w:t>», МР «</w:t>
      </w:r>
      <w:proofErr w:type="spellStart"/>
      <w:r w:rsidRPr="00D35B3F">
        <w:rPr>
          <w:rFonts w:ascii="Times New Roman" w:eastAsiaTheme="minorHAnsi" w:hAnsi="Times New Roman"/>
          <w:sz w:val="24"/>
          <w:szCs w:val="24"/>
        </w:rPr>
        <w:t>Койгородский</w:t>
      </w:r>
      <w:proofErr w:type="spellEnd"/>
      <w:r w:rsidRPr="00D35B3F">
        <w:rPr>
          <w:rFonts w:ascii="Times New Roman" w:eastAsiaTheme="minorHAnsi" w:hAnsi="Times New Roman"/>
          <w:sz w:val="24"/>
          <w:szCs w:val="24"/>
        </w:rPr>
        <w:t>», МР «</w:t>
      </w:r>
      <w:proofErr w:type="spellStart"/>
      <w:r w:rsidRPr="00D35B3F">
        <w:rPr>
          <w:rFonts w:ascii="Times New Roman" w:eastAsiaTheme="minorHAnsi" w:hAnsi="Times New Roman"/>
          <w:sz w:val="24"/>
          <w:szCs w:val="24"/>
        </w:rPr>
        <w:t>Корткеросский</w:t>
      </w:r>
      <w:proofErr w:type="spellEnd"/>
      <w:r w:rsidRPr="00D35B3F">
        <w:rPr>
          <w:rFonts w:ascii="Times New Roman" w:eastAsiaTheme="minorHAnsi" w:hAnsi="Times New Roman"/>
          <w:sz w:val="24"/>
          <w:szCs w:val="24"/>
        </w:rPr>
        <w:t>», МР «Печора», МР «</w:t>
      </w:r>
      <w:proofErr w:type="spellStart"/>
      <w:r w:rsidRPr="00D35B3F">
        <w:rPr>
          <w:rFonts w:ascii="Times New Roman" w:eastAsiaTheme="minorHAnsi" w:hAnsi="Times New Roman"/>
          <w:sz w:val="24"/>
          <w:szCs w:val="24"/>
        </w:rPr>
        <w:t>Прилузский</w:t>
      </w:r>
      <w:proofErr w:type="spellEnd"/>
      <w:r w:rsidRPr="00D35B3F">
        <w:rPr>
          <w:rFonts w:ascii="Times New Roman" w:eastAsiaTheme="minorHAnsi" w:hAnsi="Times New Roman"/>
          <w:sz w:val="24"/>
          <w:szCs w:val="24"/>
        </w:rPr>
        <w:t>», МР «Сосногорск», МР «Сыктывдинский», МР «</w:t>
      </w:r>
      <w:proofErr w:type="spellStart"/>
      <w:r w:rsidRPr="00D35B3F">
        <w:rPr>
          <w:rFonts w:ascii="Times New Roman" w:eastAsiaTheme="minorHAnsi" w:hAnsi="Times New Roman"/>
          <w:sz w:val="24"/>
          <w:szCs w:val="24"/>
        </w:rPr>
        <w:t>Сысольский</w:t>
      </w:r>
      <w:proofErr w:type="spellEnd"/>
      <w:r w:rsidRPr="00D35B3F">
        <w:rPr>
          <w:rFonts w:ascii="Times New Roman" w:eastAsiaTheme="minorHAnsi" w:hAnsi="Times New Roman"/>
          <w:sz w:val="24"/>
          <w:szCs w:val="24"/>
        </w:rPr>
        <w:t>», МР «</w:t>
      </w:r>
      <w:proofErr w:type="spellStart"/>
      <w:r w:rsidRPr="00D35B3F">
        <w:rPr>
          <w:rFonts w:ascii="Times New Roman" w:eastAsiaTheme="minorHAnsi" w:hAnsi="Times New Roman"/>
          <w:sz w:val="24"/>
          <w:szCs w:val="24"/>
        </w:rPr>
        <w:t>Удорский</w:t>
      </w:r>
      <w:proofErr w:type="spellEnd"/>
      <w:r w:rsidRPr="00D35B3F">
        <w:rPr>
          <w:rFonts w:ascii="Times New Roman" w:eastAsiaTheme="minorHAnsi" w:hAnsi="Times New Roman"/>
          <w:sz w:val="24"/>
          <w:szCs w:val="24"/>
        </w:rPr>
        <w:t xml:space="preserve">», МР «Усть-Цилемский», ГО «Ухта».  </w:t>
      </w:r>
    </w:p>
    <w:p w:rsidR="00D35B3F" w:rsidRPr="00D35B3F" w:rsidRDefault="00D35B3F" w:rsidP="00D35B3F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Обучение, в целом, организовано по программам: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«Актуальные проблемы комплектования библиотечных фондов»;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«Виртуальные выставки в учреждениях культуры: проектирование и организация»;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«Игровые технологии в современной библиотеке»;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«Краеведческий туризм: методологические основы и актуальные формы»;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«Малый музей в социокультурном пространстве региона (города)»;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«Методическая служба муниципальной общедоступной библиотеки в традиционной и электронной среде: продукты и сервисы»;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«Муниципальная библиотека и пользователи в виртуальной среде: актуальные вопросы взаимодействия»;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 xml:space="preserve">«Продвижение услуг современного учреждения культуры: технологии </w:t>
      </w:r>
      <w:proofErr w:type="spellStart"/>
      <w:r w:rsidRPr="00D35B3F">
        <w:rPr>
          <w:rFonts w:ascii="Times New Roman" w:eastAsiaTheme="minorHAnsi" w:hAnsi="Times New Roman"/>
          <w:sz w:val="24"/>
          <w:szCs w:val="24"/>
        </w:rPr>
        <w:t>е</w:t>
      </w:r>
      <w:proofErr w:type="gramStart"/>
      <w:r w:rsidRPr="00D35B3F">
        <w:rPr>
          <w:rFonts w:ascii="Times New Roman" w:eastAsiaTheme="minorHAnsi" w:hAnsi="Times New Roman"/>
          <w:sz w:val="24"/>
          <w:szCs w:val="24"/>
        </w:rPr>
        <w:t>v</w:t>
      </w:r>
      <w:proofErr w:type="gramEnd"/>
      <w:r w:rsidRPr="00D35B3F">
        <w:rPr>
          <w:rFonts w:ascii="Times New Roman" w:eastAsiaTheme="minorHAnsi" w:hAnsi="Times New Roman"/>
          <w:sz w:val="24"/>
          <w:szCs w:val="24"/>
        </w:rPr>
        <w:t>еnt</w:t>
      </w:r>
      <w:proofErr w:type="spellEnd"/>
      <w:r w:rsidRPr="00D35B3F">
        <w:rPr>
          <w:rFonts w:ascii="Times New Roman" w:eastAsiaTheme="minorHAnsi" w:hAnsi="Times New Roman"/>
          <w:sz w:val="24"/>
          <w:szCs w:val="24"/>
        </w:rPr>
        <w:t>-менеджмента»;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«Проектная деятельность в учреждениях культуры: актуальные подходы и технологии»;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«Современные технологии проектирования музейных экспозиций и выставок».</w:t>
      </w:r>
    </w:p>
    <w:p w:rsidR="00D35B3F" w:rsidRPr="00D35B3F" w:rsidRDefault="00D35B3F" w:rsidP="00D35B3F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18.  </w:t>
      </w:r>
      <w:r w:rsidRPr="00D35B3F">
        <w:rPr>
          <w:rFonts w:ascii="Times New Roman" w:eastAsiaTheme="minorHAnsi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«Челябинский государственный институт культуры»</w:t>
      </w:r>
      <w:r w:rsidRPr="00D35B3F">
        <w:rPr>
          <w:rFonts w:ascii="Times New Roman" w:eastAsiaTheme="minorHAnsi" w:hAnsi="Times New Roman"/>
          <w:sz w:val="24"/>
          <w:szCs w:val="24"/>
          <w:vertAlign w:val="superscript"/>
        </w:rPr>
        <w:t xml:space="preserve"> </w:t>
      </w:r>
      <w:r w:rsidRPr="00D35B3F">
        <w:rPr>
          <w:rFonts w:ascii="Times New Roman" w:eastAsiaTheme="minorHAnsi" w:hAnsi="Times New Roman"/>
          <w:sz w:val="24"/>
          <w:szCs w:val="24"/>
        </w:rPr>
        <w:t>– 29 чел., из них 5 чел. из государственных учреждений:</w:t>
      </w:r>
    </w:p>
    <w:p w:rsidR="00D35B3F" w:rsidRPr="00D35B3F" w:rsidRDefault="00D35B3F" w:rsidP="00D35B3F">
      <w:pPr>
        <w:spacing w:line="240" w:lineRule="auto"/>
        <w:ind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- ГБУ РК «Специальная библиотека для с</w:t>
      </w:r>
      <w:r>
        <w:rPr>
          <w:rFonts w:ascii="Times New Roman" w:eastAsiaTheme="minorHAnsi" w:hAnsi="Times New Roman"/>
          <w:sz w:val="24"/>
          <w:szCs w:val="24"/>
        </w:rPr>
        <w:t>л</w:t>
      </w:r>
      <w:r w:rsidRPr="00D35B3F">
        <w:rPr>
          <w:rFonts w:ascii="Times New Roman" w:eastAsiaTheme="minorHAnsi" w:hAnsi="Times New Roman"/>
          <w:sz w:val="24"/>
          <w:szCs w:val="24"/>
        </w:rPr>
        <w:t>епых Республики Коми им. Л. Брайля»;</w:t>
      </w:r>
    </w:p>
    <w:p w:rsidR="00D35B3F" w:rsidRPr="00D35B3F" w:rsidRDefault="00D35B3F" w:rsidP="00D35B3F">
      <w:pPr>
        <w:spacing w:line="240" w:lineRule="auto"/>
        <w:ind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- ГПОУ РК «Колледж культуры Республики Коми»;</w:t>
      </w:r>
    </w:p>
    <w:p w:rsidR="00D35B3F" w:rsidRPr="00D35B3F" w:rsidRDefault="00D35B3F" w:rsidP="00D35B3F">
      <w:pPr>
        <w:spacing w:line="240" w:lineRule="auto"/>
        <w:ind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- ГБУ РК «Национальная библиотека Республики Коми»;</w:t>
      </w:r>
    </w:p>
    <w:p w:rsidR="00D35B3F" w:rsidRPr="00D35B3F" w:rsidRDefault="00D35B3F" w:rsidP="00D35B3F">
      <w:pPr>
        <w:spacing w:line="240" w:lineRule="auto"/>
        <w:ind w:firstLine="113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- ГБУ РК «Государственный театр кукол Республики Коми»,</w:t>
      </w:r>
    </w:p>
    <w:p w:rsidR="00D35B3F" w:rsidRPr="00D35B3F" w:rsidRDefault="00D35B3F" w:rsidP="00D35B3F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а также 24 чел. из муниципальных образований: МР «</w:t>
      </w:r>
      <w:proofErr w:type="spellStart"/>
      <w:r w:rsidRPr="00D35B3F">
        <w:rPr>
          <w:rFonts w:ascii="Times New Roman" w:eastAsiaTheme="minorHAnsi" w:hAnsi="Times New Roman"/>
          <w:sz w:val="24"/>
          <w:szCs w:val="24"/>
        </w:rPr>
        <w:t>Койгородский</w:t>
      </w:r>
      <w:proofErr w:type="spellEnd"/>
      <w:r w:rsidRPr="00D35B3F">
        <w:rPr>
          <w:rFonts w:ascii="Times New Roman" w:eastAsiaTheme="minorHAnsi" w:hAnsi="Times New Roman"/>
          <w:sz w:val="24"/>
          <w:szCs w:val="24"/>
        </w:rPr>
        <w:t>», МР «</w:t>
      </w:r>
      <w:proofErr w:type="spellStart"/>
      <w:r w:rsidRPr="00D35B3F">
        <w:rPr>
          <w:rFonts w:ascii="Times New Roman" w:eastAsiaTheme="minorHAnsi" w:hAnsi="Times New Roman"/>
          <w:sz w:val="24"/>
          <w:szCs w:val="24"/>
        </w:rPr>
        <w:t>Княжпогостский</w:t>
      </w:r>
      <w:proofErr w:type="spellEnd"/>
      <w:r w:rsidRPr="00D35B3F">
        <w:rPr>
          <w:rFonts w:ascii="Times New Roman" w:eastAsiaTheme="minorHAnsi" w:hAnsi="Times New Roman"/>
          <w:sz w:val="24"/>
          <w:szCs w:val="24"/>
        </w:rPr>
        <w:t>», МР «Корткеросский», МР «Печора», МР «</w:t>
      </w:r>
      <w:proofErr w:type="spellStart"/>
      <w:r w:rsidRPr="00D35B3F">
        <w:rPr>
          <w:rFonts w:ascii="Times New Roman" w:eastAsiaTheme="minorHAnsi" w:hAnsi="Times New Roman"/>
          <w:sz w:val="24"/>
          <w:szCs w:val="24"/>
        </w:rPr>
        <w:t>Прилузский</w:t>
      </w:r>
      <w:proofErr w:type="spellEnd"/>
      <w:r w:rsidRPr="00D35B3F">
        <w:rPr>
          <w:rFonts w:ascii="Times New Roman" w:eastAsiaTheme="minorHAnsi" w:hAnsi="Times New Roman"/>
          <w:sz w:val="24"/>
          <w:szCs w:val="24"/>
        </w:rPr>
        <w:t xml:space="preserve">», МР </w:t>
      </w:r>
      <w:r w:rsidRPr="00D35B3F">
        <w:rPr>
          <w:rFonts w:ascii="Times New Roman" w:eastAsiaTheme="minorHAnsi" w:hAnsi="Times New Roman"/>
          <w:sz w:val="24"/>
          <w:szCs w:val="24"/>
        </w:rPr>
        <w:lastRenderedPageBreak/>
        <w:t>«Сосногорск», МР «</w:t>
      </w:r>
      <w:proofErr w:type="spellStart"/>
      <w:r w:rsidRPr="00D35B3F">
        <w:rPr>
          <w:rFonts w:ascii="Times New Roman" w:eastAsiaTheme="minorHAnsi" w:hAnsi="Times New Roman"/>
          <w:sz w:val="24"/>
          <w:szCs w:val="24"/>
        </w:rPr>
        <w:t>Сысольский</w:t>
      </w:r>
      <w:proofErr w:type="spellEnd"/>
      <w:r w:rsidRPr="00D35B3F">
        <w:rPr>
          <w:rFonts w:ascii="Times New Roman" w:eastAsiaTheme="minorHAnsi" w:hAnsi="Times New Roman"/>
          <w:sz w:val="24"/>
          <w:szCs w:val="24"/>
        </w:rPr>
        <w:t>», МР «</w:t>
      </w:r>
      <w:proofErr w:type="spellStart"/>
      <w:r w:rsidRPr="00D35B3F">
        <w:rPr>
          <w:rFonts w:ascii="Times New Roman" w:eastAsiaTheme="minorHAnsi" w:hAnsi="Times New Roman"/>
          <w:sz w:val="24"/>
          <w:szCs w:val="24"/>
        </w:rPr>
        <w:t>Троицко</w:t>
      </w:r>
      <w:proofErr w:type="spellEnd"/>
      <w:r w:rsidRPr="00D35B3F">
        <w:rPr>
          <w:rFonts w:ascii="Times New Roman" w:eastAsiaTheme="minorHAnsi" w:hAnsi="Times New Roman"/>
          <w:sz w:val="24"/>
          <w:szCs w:val="24"/>
        </w:rPr>
        <w:t>-Печорский», МР «</w:t>
      </w:r>
      <w:proofErr w:type="spellStart"/>
      <w:r w:rsidRPr="00D35B3F">
        <w:rPr>
          <w:rFonts w:ascii="Times New Roman" w:eastAsiaTheme="minorHAnsi" w:hAnsi="Times New Roman"/>
          <w:sz w:val="24"/>
          <w:szCs w:val="24"/>
        </w:rPr>
        <w:t>Удорский</w:t>
      </w:r>
      <w:proofErr w:type="spellEnd"/>
      <w:r w:rsidRPr="00D35B3F">
        <w:rPr>
          <w:rFonts w:ascii="Times New Roman" w:eastAsiaTheme="minorHAnsi" w:hAnsi="Times New Roman"/>
          <w:sz w:val="24"/>
          <w:szCs w:val="24"/>
        </w:rPr>
        <w:t>», ГО «Усинск», МР «</w:t>
      </w:r>
      <w:proofErr w:type="spellStart"/>
      <w:r w:rsidRPr="00D35B3F">
        <w:rPr>
          <w:rFonts w:ascii="Times New Roman" w:eastAsiaTheme="minorHAnsi" w:hAnsi="Times New Roman"/>
          <w:sz w:val="24"/>
          <w:szCs w:val="24"/>
        </w:rPr>
        <w:t>Усть-Куломский</w:t>
      </w:r>
      <w:proofErr w:type="spellEnd"/>
      <w:r w:rsidRPr="00D35B3F">
        <w:rPr>
          <w:rFonts w:ascii="Times New Roman" w:eastAsiaTheme="minorHAnsi" w:hAnsi="Times New Roman"/>
          <w:sz w:val="24"/>
          <w:szCs w:val="24"/>
        </w:rPr>
        <w:t>», МР «Усть-Цилемский», МР «</w:t>
      </w:r>
      <w:proofErr w:type="spellStart"/>
      <w:r w:rsidRPr="00D35B3F">
        <w:rPr>
          <w:rFonts w:ascii="Times New Roman" w:eastAsiaTheme="minorHAnsi" w:hAnsi="Times New Roman"/>
          <w:sz w:val="24"/>
          <w:szCs w:val="24"/>
        </w:rPr>
        <w:t>Усть-Вымский</w:t>
      </w:r>
      <w:proofErr w:type="spellEnd"/>
      <w:r w:rsidRPr="00D35B3F">
        <w:rPr>
          <w:rFonts w:ascii="Times New Roman" w:eastAsiaTheme="minorHAnsi" w:hAnsi="Times New Roman"/>
          <w:sz w:val="24"/>
          <w:szCs w:val="24"/>
        </w:rPr>
        <w:t xml:space="preserve">», ГО «Ухта».  </w:t>
      </w:r>
    </w:p>
    <w:p w:rsidR="00D35B3F" w:rsidRPr="00D35B3F" w:rsidRDefault="00D35B3F" w:rsidP="00D35B3F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Обучение организовано по следующим образовательным программам: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«Библиография в электронной среде»;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«Основы компьютерной аранжировки, записи и обработки звука»;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 xml:space="preserve">«Роль музея в </w:t>
      </w:r>
      <w:proofErr w:type="spellStart"/>
      <w:r w:rsidRPr="00D35B3F">
        <w:rPr>
          <w:rFonts w:ascii="Times New Roman" w:eastAsiaTheme="minorHAnsi" w:hAnsi="Times New Roman"/>
          <w:sz w:val="24"/>
          <w:szCs w:val="24"/>
        </w:rPr>
        <w:t>брендировании</w:t>
      </w:r>
      <w:proofErr w:type="spellEnd"/>
      <w:r w:rsidRPr="00D35B3F">
        <w:rPr>
          <w:rFonts w:ascii="Times New Roman" w:eastAsiaTheme="minorHAnsi" w:hAnsi="Times New Roman"/>
          <w:sz w:val="24"/>
          <w:szCs w:val="24"/>
        </w:rPr>
        <w:t xml:space="preserve"> территории: от идеи до воплощения»;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«Современные технологии библиотечного обслуживания»;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«Создание и организация театрализованных, интеллектуальных, образовательных и развлекательных программ для различных возрастных и социальных групп»;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«Создание театрализованных представлений и праздничных моделей, посвященных государственным праздникам и памятным датам»;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>«Технологии организации культурно-досуговых программ с учетом запросов населения»;</w:t>
      </w:r>
    </w:p>
    <w:p w:rsidR="00D35B3F" w:rsidRPr="00D35B3F" w:rsidRDefault="00D35B3F" w:rsidP="00D35B3F">
      <w:pPr>
        <w:numPr>
          <w:ilvl w:val="0"/>
          <w:numId w:val="23"/>
        </w:numPr>
        <w:spacing w:line="240" w:lineRule="auto"/>
        <w:ind w:left="0" w:firstLine="113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5B3F">
        <w:rPr>
          <w:rFonts w:ascii="Times New Roman" w:eastAsiaTheme="minorHAnsi" w:hAnsi="Times New Roman"/>
          <w:sz w:val="24"/>
          <w:szCs w:val="24"/>
        </w:rPr>
        <w:t xml:space="preserve">«Технологии </w:t>
      </w:r>
      <w:proofErr w:type="spellStart"/>
      <w:r w:rsidRPr="00D35B3F">
        <w:rPr>
          <w:rFonts w:ascii="Times New Roman" w:eastAsiaTheme="minorHAnsi" w:hAnsi="Times New Roman"/>
          <w:sz w:val="24"/>
          <w:szCs w:val="24"/>
        </w:rPr>
        <w:t>командообразования</w:t>
      </w:r>
      <w:proofErr w:type="spellEnd"/>
      <w:r w:rsidRPr="00D35B3F">
        <w:rPr>
          <w:rFonts w:ascii="Times New Roman" w:eastAsiaTheme="minorHAnsi" w:hAnsi="Times New Roman"/>
          <w:sz w:val="24"/>
          <w:szCs w:val="24"/>
        </w:rPr>
        <w:t xml:space="preserve"> как основа эффективного взаимодействия при реализации проектных коммуникаций».</w:t>
      </w:r>
    </w:p>
    <w:p w:rsidR="00FA2DDD" w:rsidRPr="00FA2DDD" w:rsidRDefault="00FA2DDD" w:rsidP="00D35B3F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FA2DDD" w:rsidRPr="00FA2DDD" w:rsidRDefault="00FA2DDD" w:rsidP="00FA2DDD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A2DDD">
        <w:rPr>
          <w:rFonts w:ascii="Times New Roman" w:eastAsiaTheme="minorHAnsi" w:hAnsi="Times New Roman"/>
          <w:sz w:val="24"/>
          <w:szCs w:val="24"/>
        </w:rPr>
        <w:t xml:space="preserve"> Таким образом, в 202</w:t>
      </w:r>
      <w:r w:rsidR="00D35B3F">
        <w:rPr>
          <w:rFonts w:ascii="Times New Roman" w:eastAsiaTheme="minorHAnsi" w:hAnsi="Times New Roman"/>
          <w:sz w:val="24"/>
          <w:szCs w:val="24"/>
        </w:rPr>
        <w:t>2</w:t>
      </w:r>
      <w:r w:rsidRPr="00FA2DDD">
        <w:rPr>
          <w:rFonts w:ascii="Times New Roman" w:eastAsiaTheme="minorHAnsi" w:hAnsi="Times New Roman"/>
          <w:sz w:val="24"/>
          <w:szCs w:val="24"/>
        </w:rPr>
        <w:t xml:space="preserve"> году в рамках реализации регионального проекта «Творческие люди» организовано повышение квалификации </w:t>
      </w:r>
      <w:r w:rsidR="00D35B3F">
        <w:rPr>
          <w:rFonts w:ascii="Times New Roman" w:eastAsiaTheme="minorHAnsi" w:hAnsi="Times New Roman"/>
          <w:sz w:val="24"/>
          <w:szCs w:val="24"/>
        </w:rPr>
        <w:t>304</w:t>
      </w:r>
      <w:r w:rsidRPr="00FA2DDD">
        <w:rPr>
          <w:rFonts w:ascii="Times New Roman" w:eastAsiaTheme="minorHAnsi" w:hAnsi="Times New Roman"/>
          <w:sz w:val="24"/>
          <w:szCs w:val="24"/>
        </w:rPr>
        <w:t xml:space="preserve"> работников отрасли культуры в Республике Коми в следующих Центрах непрерывного образования и повышения квалификации:</w:t>
      </w:r>
    </w:p>
    <w:p w:rsidR="00047016" w:rsidRPr="00047016" w:rsidRDefault="00FA2DDD" w:rsidP="000470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D35B3F">
        <w:rPr>
          <w:rFonts w:ascii="Times New Roman" w:hAnsi="Times New Roman"/>
          <w:noProof/>
          <w:sz w:val="26"/>
          <w:szCs w:val="24"/>
          <w:lang w:eastAsia="ru-RU"/>
        </w:rPr>
        <w:drawing>
          <wp:inline distT="0" distB="0" distL="0" distR="0" wp14:anchorId="59DC0B86" wp14:editId="69B30126">
            <wp:extent cx="5940425" cy="5116731"/>
            <wp:effectExtent l="0" t="0" r="3175" b="825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47016" w:rsidRPr="00047016" w:rsidRDefault="00047016" w:rsidP="0004701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4"/>
        </w:rPr>
      </w:pPr>
    </w:p>
    <w:p w:rsidR="00047016" w:rsidRPr="00824C0C" w:rsidRDefault="00047016" w:rsidP="0004701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D716E" w:rsidRPr="00824C0C" w:rsidRDefault="00FA2DDD" w:rsidP="00CD716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24C0C">
        <w:rPr>
          <w:rFonts w:ascii="Times New Roman" w:eastAsiaTheme="minorHAnsi" w:hAnsi="Times New Roman"/>
          <w:sz w:val="24"/>
          <w:szCs w:val="24"/>
        </w:rPr>
        <w:lastRenderedPageBreak/>
        <w:t xml:space="preserve"> </w:t>
      </w:r>
      <w:r w:rsidR="00CD716E" w:rsidRPr="00824C0C">
        <w:rPr>
          <w:rFonts w:ascii="Times New Roman" w:eastAsiaTheme="minorHAnsi" w:hAnsi="Times New Roman"/>
          <w:sz w:val="24"/>
          <w:szCs w:val="24"/>
        </w:rPr>
        <w:t xml:space="preserve">В том числе, обучено </w:t>
      </w:r>
      <w:r w:rsidR="00965E26">
        <w:rPr>
          <w:rFonts w:ascii="Times New Roman" w:eastAsiaTheme="minorHAnsi" w:hAnsi="Times New Roman"/>
          <w:sz w:val="24"/>
          <w:szCs w:val="24"/>
        </w:rPr>
        <w:t>78</w:t>
      </w:r>
      <w:r w:rsidR="00CD716E" w:rsidRPr="00824C0C">
        <w:rPr>
          <w:rStyle w:val="a6"/>
          <w:rFonts w:ascii="Times New Roman" w:eastAsiaTheme="minorHAnsi" w:hAnsi="Times New Roman"/>
          <w:sz w:val="24"/>
          <w:szCs w:val="24"/>
        </w:rPr>
        <w:footnoteReference w:id="11"/>
      </w:r>
      <w:r w:rsidR="00CD716E" w:rsidRPr="00824C0C">
        <w:rPr>
          <w:rFonts w:ascii="Times New Roman" w:eastAsiaTheme="minorHAnsi" w:hAnsi="Times New Roman"/>
          <w:sz w:val="24"/>
          <w:szCs w:val="24"/>
        </w:rPr>
        <w:t xml:space="preserve"> работников 1</w:t>
      </w:r>
      <w:r w:rsidR="00965E26">
        <w:rPr>
          <w:rFonts w:ascii="Times New Roman" w:eastAsiaTheme="minorHAnsi" w:hAnsi="Times New Roman"/>
          <w:sz w:val="24"/>
          <w:szCs w:val="24"/>
        </w:rPr>
        <w:t>8</w:t>
      </w:r>
      <w:r w:rsidR="00CD716E" w:rsidRPr="00824C0C">
        <w:rPr>
          <w:rStyle w:val="a6"/>
          <w:rFonts w:ascii="Times New Roman" w:eastAsiaTheme="minorHAnsi" w:hAnsi="Times New Roman"/>
          <w:sz w:val="24"/>
          <w:szCs w:val="24"/>
        </w:rPr>
        <w:footnoteReference w:id="12"/>
      </w:r>
      <w:r w:rsidR="00CD716E" w:rsidRPr="00824C0C">
        <w:rPr>
          <w:rFonts w:ascii="Times New Roman" w:eastAsiaTheme="minorHAnsi" w:hAnsi="Times New Roman"/>
          <w:sz w:val="24"/>
          <w:szCs w:val="24"/>
        </w:rPr>
        <w:t xml:space="preserve"> государственных учреждений культуры и искусства:</w:t>
      </w:r>
    </w:p>
    <w:p w:rsidR="00CD716E" w:rsidRPr="00824C0C" w:rsidRDefault="00CD716E" w:rsidP="00CD716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9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5213"/>
        <w:gridCol w:w="3382"/>
      </w:tblGrid>
      <w:tr w:rsidR="00965E26" w:rsidRPr="00315809" w:rsidTr="00A06AAE">
        <w:trPr>
          <w:trHeight w:val="3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BB3AB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br w:type="page"/>
              <w:t>№</w:t>
            </w:r>
          </w:p>
          <w:p w:rsidR="00965E26" w:rsidRPr="00965E26" w:rsidRDefault="00965E26" w:rsidP="00965E2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5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BB3A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 xml:space="preserve">Государственные </w:t>
            </w:r>
          </w:p>
          <w:p w:rsidR="00965E26" w:rsidRPr="00965E26" w:rsidRDefault="00965E26" w:rsidP="00BB3A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BB3A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Количество </w:t>
            </w:r>
            <w:proofErr w:type="gramStart"/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обучившихся</w:t>
            </w:r>
            <w:proofErr w:type="gramEnd"/>
          </w:p>
        </w:tc>
      </w:tr>
      <w:tr w:rsidR="00965E26" w:rsidRPr="00315809" w:rsidTr="00A06AAE">
        <w:trPr>
          <w:trHeight w:val="3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965E26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60" w:right="-435" w:hanging="57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A06AA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ГПОУ РК «Колледж искусств Республики Коми»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BB3A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965E26" w:rsidRPr="00315809" w:rsidTr="00A06AAE">
        <w:trPr>
          <w:trHeight w:val="3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965E26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60" w:right="-435" w:hanging="57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A06AA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ГПОУ РК «Колледж культуры»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BB3A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965E26" w:rsidRPr="00315809" w:rsidTr="00A06AAE">
        <w:trPr>
          <w:trHeight w:val="3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965E26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60" w:right="-435" w:hanging="57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A06AA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ГПОУ РК ««Гимназия искусств при Главе Республики Коми» имени Ю.А. Спиридонова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BB3A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965E26" w:rsidRPr="00315809" w:rsidTr="00A06AAE">
        <w:trPr>
          <w:trHeight w:val="3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965E26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60" w:right="-435" w:hanging="57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A06AA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ГБУ РК «Национальный музыкально – драматический театр Республики Коми»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BB3A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965E26" w:rsidRPr="00315809" w:rsidTr="00A06AAE">
        <w:trPr>
          <w:trHeight w:val="3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965E26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60" w:right="-435" w:hanging="57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A06AA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ГАУ РК «Театр оперы и балета Республики Коми»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BB3A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965E26" w:rsidRPr="00315809" w:rsidTr="00A06AAE">
        <w:trPr>
          <w:trHeight w:val="3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965E26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60" w:right="-435" w:hanging="57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A06AA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ГАУ РК «Театр драмы им. В. Савина»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BB3A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965E26" w:rsidRPr="00315809" w:rsidTr="00A06AAE">
        <w:trPr>
          <w:trHeight w:val="3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965E26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60" w:right="-435" w:hanging="57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A06AA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ГБУ РК «Государственный театр кукол Республики Коми»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BB3A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65E26" w:rsidRPr="00315809" w:rsidTr="00A06AAE">
        <w:trPr>
          <w:trHeight w:val="3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965E26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60" w:right="-435" w:hanging="57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A06AA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 xml:space="preserve">ГАУ РК «ВДТ имени Б.А. </w:t>
            </w:r>
            <w:proofErr w:type="spellStart"/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Мордвинова</w:t>
            </w:r>
            <w:proofErr w:type="spellEnd"/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BB3A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965E26" w:rsidRPr="00315809" w:rsidTr="00A06AAE">
        <w:trPr>
          <w:trHeight w:val="3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965E26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60" w:right="-435" w:hanging="57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A06AA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 xml:space="preserve">ГАУ РК «Коми республиканская филармония»   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BB3A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965E26" w:rsidRPr="00315809" w:rsidTr="00A06AAE">
        <w:trPr>
          <w:trHeight w:val="3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965E26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60" w:right="-435" w:hanging="57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A06AA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ГБУ РК «Национальная галерея Республики Коми»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BB3A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965E26" w:rsidRPr="00315809" w:rsidTr="00A06AAE">
        <w:trPr>
          <w:trHeight w:val="3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965E26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60" w:right="-435" w:hanging="57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A06AA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ГБУ РК «Национальный музей Республики Коми»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BB3A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965E26" w:rsidRPr="00315809" w:rsidTr="00A06AAE">
        <w:trPr>
          <w:trHeight w:val="3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965E26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60" w:right="-435" w:hanging="57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A06AA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ГАУ РК «Центр народного творчества и повышения квалификации»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BB3A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965E26" w:rsidRPr="00315809" w:rsidTr="00A06AAE">
        <w:trPr>
          <w:trHeight w:val="3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965E26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60" w:right="-435" w:hanging="57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A06AA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ГАУ РК «Центр культурных инициатив «</w:t>
            </w:r>
            <w:proofErr w:type="spellStart"/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Югор</w:t>
            </w:r>
            <w:proofErr w:type="spellEnd"/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BB3A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65E26" w:rsidRPr="00315809" w:rsidTr="00A06AAE">
        <w:trPr>
          <w:trHeight w:val="3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965E26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60" w:right="-435" w:hanging="57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A06AA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ГБУ РК «Национальная библиотека Республики Коми»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BB3A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965E26" w:rsidRPr="00315809" w:rsidTr="00A06AAE">
        <w:trPr>
          <w:trHeight w:val="3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965E26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60" w:right="-435" w:hanging="57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A06AA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 xml:space="preserve">ГБУ РК «Специальная библиотека для слепых Республики Коми им. Луи Брайля»       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BB3A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965E26" w:rsidRPr="00315809" w:rsidTr="00A06AAE">
        <w:trPr>
          <w:trHeight w:val="3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965E26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60" w:right="-435" w:hanging="57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A06AA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 xml:space="preserve">ГБУ РК «Юношеская библиотека Республики Коми»   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BB3A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965E26" w:rsidRPr="00315809" w:rsidTr="00A06AAE">
        <w:trPr>
          <w:trHeight w:val="3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965E26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60" w:right="-435" w:hanging="57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A06AA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ГБУ РК ««Национальная детская библиотека Республики Коми им. С.Я. Маршака»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BB3A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965E26" w:rsidRPr="00315809" w:rsidTr="00A06AAE">
        <w:trPr>
          <w:trHeight w:val="3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965E26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60" w:right="-435" w:hanging="57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A06AA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 xml:space="preserve">ГАУ РК «Финно-угорский </w:t>
            </w:r>
            <w:proofErr w:type="spellStart"/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этнопарк</w:t>
            </w:r>
            <w:proofErr w:type="spellEnd"/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965E26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965E26" w:rsidRPr="00315809" w:rsidTr="00A06AAE">
        <w:trPr>
          <w:trHeight w:val="3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965E2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965E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E26" w:rsidRPr="00965E26" w:rsidRDefault="00965E26" w:rsidP="00965E26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5E26">
              <w:rPr>
                <w:rFonts w:ascii="Times New Roman" w:eastAsiaTheme="minorHAnsi" w:hAnsi="Times New Roman"/>
                <w:sz w:val="24"/>
                <w:szCs w:val="24"/>
              </w:rPr>
              <w:t>78</w:t>
            </w:r>
          </w:p>
        </w:tc>
      </w:tr>
      <w:tr w:rsidR="00965E26" w:rsidRPr="00315809" w:rsidTr="00A0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82" w:type="dxa"/>
        </w:trPr>
        <w:tc>
          <w:tcPr>
            <w:tcW w:w="5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26" w:rsidRPr="00965E26" w:rsidRDefault="00965E26" w:rsidP="00BB3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E26">
              <w:rPr>
                <w:rFonts w:ascii="Times New Roman" w:hAnsi="Times New Roman"/>
                <w:b/>
                <w:sz w:val="24"/>
                <w:szCs w:val="24"/>
              </w:rPr>
              <w:t>Не приняли участие:</w:t>
            </w:r>
          </w:p>
        </w:tc>
      </w:tr>
      <w:tr w:rsidR="00965E26" w:rsidRPr="00315809" w:rsidTr="00A0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82" w:type="dxa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E26" w:rsidRPr="00DB0DFB" w:rsidRDefault="00965E26" w:rsidP="00965E26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26" w:rsidRPr="00965E26" w:rsidRDefault="00965E26" w:rsidP="00BB3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E26">
              <w:rPr>
                <w:rFonts w:ascii="Times New Roman" w:hAnsi="Times New Roman"/>
                <w:sz w:val="24"/>
                <w:szCs w:val="24"/>
              </w:rPr>
              <w:t>АУ РК «</w:t>
            </w:r>
            <w:proofErr w:type="spellStart"/>
            <w:r w:rsidRPr="00965E26">
              <w:rPr>
                <w:rFonts w:ascii="Times New Roman" w:hAnsi="Times New Roman"/>
                <w:sz w:val="24"/>
                <w:szCs w:val="24"/>
              </w:rPr>
              <w:t>Комикиновидеопрокат</w:t>
            </w:r>
            <w:proofErr w:type="spellEnd"/>
            <w:r w:rsidRPr="00965E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65E26" w:rsidRPr="00315809" w:rsidTr="00A0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82" w:type="dxa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26" w:rsidRPr="00DB0DFB" w:rsidRDefault="00965E26" w:rsidP="00965E26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26" w:rsidRPr="00965E26" w:rsidRDefault="00965E26" w:rsidP="00BB3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26">
              <w:rPr>
                <w:rFonts w:ascii="Times New Roman" w:hAnsi="Times New Roman"/>
                <w:sz w:val="24"/>
                <w:szCs w:val="24"/>
              </w:rPr>
              <w:t>ГУ РК «Национальный архив Республики Коми»</w:t>
            </w:r>
          </w:p>
        </w:tc>
      </w:tr>
      <w:tr w:rsidR="00965E26" w:rsidRPr="00315809" w:rsidTr="00A0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82" w:type="dxa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26" w:rsidRPr="00DB0DFB" w:rsidRDefault="00965E26" w:rsidP="00965E26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26" w:rsidRPr="00965E26" w:rsidRDefault="00965E26" w:rsidP="00BB3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26">
              <w:rPr>
                <w:rFonts w:ascii="Times New Roman" w:hAnsi="Times New Roman"/>
                <w:sz w:val="24"/>
                <w:szCs w:val="24"/>
              </w:rPr>
              <w:t>ГБУ РК «Республиканский Дом Творчества»</w:t>
            </w:r>
          </w:p>
        </w:tc>
      </w:tr>
    </w:tbl>
    <w:p w:rsidR="00CD716E" w:rsidRPr="00CD716E" w:rsidRDefault="00CD716E" w:rsidP="00CD716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4"/>
        </w:rPr>
      </w:pPr>
    </w:p>
    <w:p w:rsidR="00047016" w:rsidRPr="00047016" w:rsidRDefault="00047016" w:rsidP="00047016">
      <w:pPr>
        <w:spacing w:after="0"/>
        <w:ind w:firstLine="709"/>
        <w:jc w:val="both"/>
        <w:rPr>
          <w:rFonts w:ascii="Times New Roman" w:eastAsiaTheme="minorHAnsi" w:hAnsi="Times New Roman"/>
          <w:b/>
          <w:sz w:val="26"/>
          <w:szCs w:val="24"/>
        </w:rPr>
      </w:pPr>
    </w:p>
    <w:p w:rsidR="00047016" w:rsidRPr="00047016" w:rsidRDefault="00BB3ABC" w:rsidP="00047016">
      <w:pPr>
        <w:spacing w:after="0"/>
        <w:jc w:val="both"/>
        <w:rPr>
          <w:rFonts w:ascii="Times New Roman" w:eastAsiaTheme="minorHAnsi" w:hAnsi="Times New Roman"/>
          <w:b/>
          <w:sz w:val="26"/>
          <w:szCs w:val="24"/>
        </w:rPr>
      </w:pPr>
      <w:r>
        <w:rPr>
          <w:rFonts w:ascii="Times New Roman" w:eastAsiaTheme="minorHAnsi" w:hAnsi="Times New Roman"/>
          <w:b/>
          <w:noProof/>
          <w:sz w:val="26"/>
          <w:szCs w:val="24"/>
          <w:lang w:eastAsia="ru-RU"/>
        </w:rPr>
        <w:lastRenderedPageBreak/>
        <w:drawing>
          <wp:inline distT="0" distB="0" distL="0" distR="0" wp14:anchorId="12F9C66C" wp14:editId="133DDA87">
            <wp:extent cx="6521257" cy="4429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912" cy="4438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0519" w:rsidRPr="003607EB" w:rsidRDefault="00FA2DDD" w:rsidP="00BB3AB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4"/>
        </w:rPr>
      </w:pPr>
      <w:r>
        <w:rPr>
          <w:rFonts w:ascii="Times New Roman" w:eastAsiaTheme="minorHAnsi" w:hAnsi="Times New Roman"/>
          <w:sz w:val="26"/>
          <w:szCs w:val="24"/>
        </w:rPr>
        <w:t xml:space="preserve"> </w:t>
      </w:r>
      <w:r w:rsidR="00570519" w:rsidRPr="00824C0C">
        <w:rPr>
          <w:rFonts w:ascii="Times New Roman" w:eastAsiaTheme="minorHAnsi" w:hAnsi="Times New Roman"/>
          <w:sz w:val="24"/>
          <w:szCs w:val="24"/>
        </w:rPr>
        <w:t>и 2</w:t>
      </w:r>
      <w:r w:rsidR="00BB3ABC">
        <w:rPr>
          <w:rFonts w:ascii="Times New Roman" w:eastAsiaTheme="minorHAnsi" w:hAnsi="Times New Roman"/>
          <w:sz w:val="24"/>
          <w:szCs w:val="24"/>
        </w:rPr>
        <w:t>26</w:t>
      </w:r>
      <w:r w:rsidR="00570519" w:rsidRPr="00824C0C">
        <w:rPr>
          <w:rStyle w:val="a6"/>
          <w:rFonts w:ascii="Times New Roman" w:eastAsiaTheme="minorHAnsi" w:hAnsi="Times New Roman"/>
          <w:sz w:val="24"/>
          <w:szCs w:val="24"/>
        </w:rPr>
        <w:footnoteReference w:id="13"/>
      </w:r>
      <w:r w:rsidR="00570519" w:rsidRPr="00824C0C">
        <w:rPr>
          <w:rFonts w:ascii="Times New Roman" w:eastAsiaTheme="minorHAnsi" w:hAnsi="Times New Roman"/>
          <w:sz w:val="24"/>
          <w:szCs w:val="24"/>
        </w:rPr>
        <w:t xml:space="preserve"> работников муниципальных учреждений культуры (по видам учреждений):</w:t>
      </w:r>
    </w:p>
    <w:p w:rsidR="00570519" w:rsidRPr="00570519" w:rsidRDefault="00570519" w:rsidP="00BB3ABC">
      <w:pPr>
        <w:numPr>
          <w:ilvl w:val="0"/>
          <w:numId w:val="25"/>
        </w:numPr>
        <w:spacing w:after="0" w:line="240" w:lineRule="auto"/>
        <w:ind w:left="709"/>
        <w:contextualSpacing/>
        <w:rPr>
          <w:rFonts w:ascii="Times New Roman" w:eastAsiaTheme="minorHAnsi" w:hAnsi="Times New Roman"/>
          <w:sz w:val="24"/>
          <w:szCs w:val="24"/>
        </w:rPr>
      </w:pPr>
      <w:r w:rsidRPr="00570519">
        <w:rPr>
          <w:rFonts w:ascii="Times New Roman" w:eastAsiaTheme="minorHAnsi" w:hAnsi="Times New Roman"/>
          <w:sz w:val="24"/>
          <w:szCs w:val="24"/>
        </w:rPr>
        <w:t xml:space="preserve">культурно-досуговые учреждения – </w:t>
      </w:r>
      <w:r w:rsidR="00BB3ABC">
        <w:rPr>
          <w:rFonts w:ascii="Times New Roman" w:eastAsiaTheme="minorHAnsi" w:hAnsi="Times New Roman"/>
          <w:sz w:val="24"/>
          <w:szCs w:val="24"/>
        </w:rPr>
        <w:t>101</w:t>
      </w:r>
      <w:r w:rsidRPr="00570519">
        <w:rPr>
          <w:rFonts w:ascii="Times New Roman" w:eastAsiaTheme="minorHAnsi" w:hAnsi="Times New Roman"/>
          <w:sz w:val="24"/>
          <w:szCs w:val="24"/>
        </w:rPr>
        <w:t xml:space="preserve"> чел.</w:t>
      </w:r>
    </w:p>
    <w:p w:rsidR="00570519" w:rsidRPr="00570519" w:rsidRDefault="00570519" w:rsidP="00570519">
      <w:pPr>
        <w:numPr>
          <w:ilvl w:val="0"/>
          <w:numId w:val="25"/>
        </w:numPr>
        <w:spacing w:line="240" w:lineRule="auto"/>
        <w:ind w:left="709"/>
        <w:contextualSpacing/>
        <w:rPr>
          <w:rFonts w:ascii="Times New Roman" w:eastAsiaTheme="minorHAnsi" w:hAnsi="Times New Roman"/>
          <w:sz w:val="24"/>
          <w:szCs w:val="24"/>
        </w:rPr>
      </w:pPr>
      <w:r w:rsidRPr="00570519">
        <w:rPr>
          <w:rFonts w:ascii="Times New Roman" w:eastAsiaTheme="minorHAnsi" w:hAnsi="Times New Roman"/>
          <w:sz w:val="24"/>
          <w:szCs w:val="24"/>
        </w:rPr>
        <w:t>детские школы искусств – 4</w:t>
      </w:r>
      <w:r w:rsidR="00BB3ABC">
        <w:rPr>
          <w:rFonts w:ascii="Times New Roman" w:eastAsiaTheme="minorHAnsi" w:hAnsi="Times New Roman"/>
          <w:sz w:val="24"/>
          <w:szCs w:val="24"/>
        </w:rPr>
        <w:t>1</w:t>
      </w:r>
      <w:r w:rsidRPr="00570519">
        <w:rPr>
          <w:rFonts w:ascii="Times New Roman" w:eastAsiaTheme="minorHAnsi" w:hAnsi="Times New Roman"/>
          <w:sz w:val="24"/>
          <w:szCs w:val="24"/>
        </w:rPr>
        <w:t xml:space="preserve"> чел.</w:t>
      </w:r>
    </w:p>
    <w:p w:rsidR="00570519" w:rsidRPr="00570519" w:rsidRDefault="00570519" w:rsidP="00570519">
      <w:pPr>
        <w:numPr>
          <w:ilvl w:val="0"/>
          <w:numId w:val="25"/>
        </w:numPr>
        <w:spacing w:line="240" w:lineRule="auto"/>
        <w:ind w:left="709"/>
        <w:contextualSpacing/>
        <w:rPr>
          <w:rFonts w:ascii="Times New Roman" w:eastAsiaTheme="minorHAnsi" w:hAnsi="Times New Roman"/>
          <w:sz w:val="24"/>
          <w:szCs w:val="24"/>
        </w:rPr>
      </w:pPr>
      <w:r w:rsidRPr="00570519">
        <w:rPr>
          <w:rFonts w:ascii="Times New Roman" w:eastAsiaTheme="minorHAnsi" w:hAnsi="Times New Roman"/>
          <w:sz w:val="24"/>
          <w:szCs w:val="24"/>
        </w:rPr>
        <w:t xml:space="preserve">библиотеки – </w:t>
      </w:r>
      <w:r w:rsidR="00BB3ABC">
        <w:rPr>
          <w:rFonts w:ascii="Times New Roman" w:eastAsiaTheme="minorHAnsi" w:hAnsi="Times New Roman"/>
          <w:sz w:val="24"/>
          <w:szCs w:val="24"/>
        </w:rPr>
        <w:t>53</w:t>
      </w:r>
      <w:r w:rsidRPr="00570519">
        <w:rPr>
          <w:rFonts w:ascii="Times New Roman" w:eastAsiaTheme="minorHAnsi" w:hAnsi="Times New Roman"/>
          <w:sz w:val="24"/>
          <w:szCs w:val="24"/>
        </w:rPr>
        <w:t xml:space="preserve"> чел.</w:t>
      </w:r>
    </w:p>
    <w:p w:rsidR="00570519" w:rsidRPr="00570519" w:rsidRDefault="00570519" w:rsidP="00570519">
      <w:pPr>
        <w:numPr>
          <w:ilvl w:val="0"/>
          <w:numId w:val="25"/>
        </w:numPr>
        <w:spacing w:line="240" w:lineRule="auto"/>
        <w:ind w:left="709"/>
        <w:contextualSpacing/>
        <w:rPr>
          <w:rFonts w:ascii="Times New Roman" w:eastAsiaTheme="minorHAnsi" w:hAnsi="Times New Roman"/>
          <w:sz w:val="24"/>
          <w:szCs w:val="24"/>
        </w:rPr>
      </w:pPr>
      <w:r w:rsidRPr="00570519">
        <w:rPr>
          <w:rFonts w:ascii="Times New Roman" w:eastAsiaTheme="minorHAnsi" w:hAnsi="Times New Roman"/>
          <w:sz w:val="24"/>
          <w:szCs w:val="24"/>
        </w:rPr>
        <w:t xml:space="preserve">органы управлений культуры – </w:t>
      </w:r>
      <w:r w:rsidR="00BB3ABC">
        <w:rPr>
          <w:rFonts w:ascii="Times New Roman" w:eastAsiaTheme="minorHAnsi" w:hAnsi="Times New Roman"/>
          <w:sz w:val="24"/>
          <w:szCs w:val="24"/>
        </w:rPr>
        <w:t xml:space="preserve">2 </w:t>
      </w:r>
      <w:r w:rsidRPr="00570519">
        <w:rPr>
          <w:rFonts w:ascii="Times New Roman" w:eastAsiaTheme="minorHAnsi" w:hAnsi="Times New Roman"/>
          <w:sz w:val="24"/>
          <w:szCs w:val="24"/>
        </w:rPr>
        <w:t xml:space="preserve">чел. </w:t>
      </w:r>
    </w:p>
    <w:p w:rsidR="00570519" w:rsidRDefault="00570519" w:rsidP="00570519">
      <w:pPr>
        <w:numPr>
          <w:ilvl w:val="0"/>
          <w:numId w:val="25"/>
        </w:numPr>
        <w:spacing w:line="240" w:lineRule="auto"/>
        <w:ind w:left="709"/>
        <w:contextualSpacing/>
        <w:rPr>
          <w:rFonts w:ascii="Times New Roman" w:eastAsiaTheme="minorHAnsi" w:hAnsi="Times New Roman"/>
          <w:sz w:val="24"/>
          <w:szCs w:val="24"/>
        </w:rPr>
      </w:pPr>
      <w:r w:rsidRPr="00570519">
        <w:rPr>
          <w:rFonts w:ascii="Times New Roman" w:eastAsiaTheme="minorHAnsi" w:hAnsi="Times New Roman"/>
          <w:sz w:val="24"/>
          <w:szCs w:val="24"/>
        </w:rPr>
        <w:t xml:space="preserve">музеи –  </w:t>
      </w:r>
      <w:r w:rsidR="00BB3ABC">
        <w:rPr>
          <w:rFonts w:ascii="Times New Roman" w:eastAsiaTheme="minorHAnsi" w:hAnsi="Times New Roman"/>
          <w:sz w:val="24"/>
          <w:szCs w:val="24"/>
        </w:rPr>
        <w:t>27</w:t>
      </w:r>
      <w:r w:rsidRPr="00570519">
        <w:rPr>
          <w:rFonts w:ascii="Times New Roman" w:eastAsiaTheme="minorHAnsi" w:hAnsi="Times New Roman"/>
          <w:sz w:val="24"/>
          <w:szCs w:val="24"/>
        </w:rPr>
        <w:t xml:space="preserve"> чел.</w:t>
      </w:r>
    </w:p>
    <w:p w:rsidR="00BB3ABC" w:rsidRPr="00570519" w:rsidRDefault="00BB3ABC" w:rsidP="00570519">
      <w:pPr>
        <w:numPr>
          <w:ilvl w:val="0"/>
          <w:numId w:val="25"/>
        </w:numPr>
        <w:spacing w:line="240" w:lineRule="auto"/>
        <w:ind w:left="709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парки культуры и отдыха – 2 чел.</w:t>
      </w:r>
    </w:p>
    <w:p w:rsidR="00570519" w:rsidRPr="00570519" w:rsidRDefault="00570519" w:rsidP="00570519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570519">
        <w:rPr>
          <w:rFonts w:ascii="Times New Roman" w:eastAsiaTheme="minorHAnsi" w:hAnsi="Times New Roman"/>
          <w:sz w:val="24"/>
          <w:szCs w:val="24"/>
        </w:rPr>
        <w:t>из 20</w:t>
      </w:r>
      <w:r w:rsidRPr="00824C0C">
        <w:rPr>
          <w:rStyle w:val="a6"/>
          <w:rFonts w:ascii="Times New Roman" w:eastAsiaTheme="minorHAnsi" w:hAnsi="Times New Roman"/>
          <w:sz w:val="24"/>
          <w:szCs w:val="24"/>
        </w:rPr>
        <w:footnoteReference w:id="14"/>
      </w:r>
      <w:r w:rsidRPr="00570519">
        <w:rPr>
          <w:rFonts w:ascii="Times New Roman" w:eastAsiaTheme="minorHAnsi" w:hAnsi="Times New Roman"/>
          <w:sz w:val="24"/>
          <w:szCs w:val="24"/>
        </w:rPr>
        <w:t xml:space="preserve"> муниципальных образований: </w:t>
      </w:r>
    </w:p>
    <w:tbl>
      <w:tblPr>
        <w:tblW w:w="9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4766"/>
        <w:gridCol w:w="3901"/>
      </w:tblGrid>
      <w:tr w:rsidR="00570519" w:rsidRPr="00570519" w:rsidTr="00CD0C85">
        <w:trPr>
          <w:trHeight w:val="39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519" w:rsidRPr="00570519" w:rsidRDefault="00570519" w:rsidP="005705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  <w:p w:rsidR="00570519" w:rsidRPr="00570519" w:rsidRDefault="00570519" w:rsidP="005705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п/п</w:t>
            </w:r>
          </w:p>
        </w:tc>
        <w:tc>
          <w:tcPr>
            <w:tcW w:w="4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519" w:rsidRPr="00570519" w:rsidRDefault="00570519" w:rsidP="005705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Муниципальные</w:t>
            </w:r>
          </w:p>
          <w:p w:rsidR="00570519" w:rsidRPr="00570519" w:rsidRDefault="00570519" w:rsidP="005705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3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519" w:rsidRPr="00570519" w:rsidRDefault="00570519" w:rsidP="005705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Количество  обучившихся</w:t>
            </w:r>
          </w:p>
        </w:tc>
      </w:tr>
      <w:tr w:rsidR="00570519" w:rsidRPr="00570519" w:rsidTr="00CD0C85">
        <w:trPr>
          <w:trHeight w:val="3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519" w:rsidRPr="00BB3ABC" w:rsidRDefault="004A5AA3" w:rsidP="00BB3ABC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D0C8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519" w:rsidRPr="00570519" w:rsidRDefault="00570519" w:rsidP="005705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МО ГО «Сыктывкар»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519" w:rsidRPr="00570519" w:rsidRDefault="00570519" w:rsidP="005705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</w:tr>
      <w:tr w:rsidR="00BB3ABC" w:rsidRPr="00570519" w:rsidTr="00CD0C85">
        <w:trPr>
          <w:trHeight w:val="36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BC" w:rsidRPr="00CD0C85" w:rsidRDefault="00CD0C85" w:rsidP="00BB3A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BC" w:rsidRPr="00570519" w:rsidRDefault="00BB3ABC" w:rsidP="005705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МО ГО «Воркута»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ABC" w:rsidRPr="00570519" w:rsidRDefault="00BB3ABC" w:rsidP="005705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</w:tr>
      <w:tr w:rsidR="00BB3ABC" w:rsidRPr="00570519" w:rsidTr="00CD0C85">
        <w:trPr>
          <w:trHeight w:val="3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BC" w:rsidRPr="00CD0C85" w:rsidRDefault="00CD0C85" w:rsidP="00BB3A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BC" w:rsidRPr="00570519" w:rsidRDefault="00BB3ABC" w:rsidP="005705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МО ГО «Вуктыл»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ABC" w:rsidRPr="00570519" w:rsidRDefault="00BB3ABC" w:rsidP="005705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BB3ABC" w:rsidRPr="00570519" w:rsidTr="00CD0C85">
        <w:trPr>
          <w:trHeight w:val="36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BC" w:rsidRPr="00CD0C85" w:rsidRDefault="00CD0C85" w:rsidP="00BB3A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BC" w:rsidRPr="00570519" w:rsidRDefault="00BB3ABC" w:rsidP="005705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 xml:space="preserve">МО ГО «Инта»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ABC" w:rsidRPr="00570519" w:rsidRDefault="00BB3ABC" w:rsidP="005705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BB3ABC" w:rsidRPr="00570519" w:rsidTr="00CD0C85">
        <w:trPr>
          <w:trHeight w:val="36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ABC" w:rsidRPr="00CD0C85" w:rsidRDefault="00CD0C85" w:rsidP="00BB3A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BC" w:rsidRPr="00570519" w:rsidRDefault="00BB3ABC" w:rsidP="005705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 xml:space="preserve">МО МР «Печора»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ABC" w:rsidRPr="00570519" w:rsidRDefault="00BB3ABC" w:rsidP="005705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</w:tr>
      <w:tr w:rsidR="00BB3ABC" w:rsidRPr="00570519" w:rsidTr="00CD0C85">
        <w:trPr>
          <w:trHeight w:val="3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ABC" w:rsidRPr="00CD0C85" w:rsidRDefault="00CD0C85" w:rsidP="00BB3A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BC" w:rsidRPr="00570519" w:rsidRDefault="00BB3ABC" w:rsidP="005705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 xml:space="preserve">МО МР «Сосногорск»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ABC" w:rsidRPr="00570519" w:rsidRDefault="00BB3ABC" w:rsidP="005705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</w:tr>
      <w:tr w:rsidR="00BB3ABC" w:rsidRPr="00570519" w:rsidTr="00CD0C85">
        <w:trPr>
          <w:trHeight w:val="36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ABC" w:rsidRPr="00CD0C85" w:rsidRDefault="00CD0C85" w:rsidP="00BB3A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BC" w:rsidRPr="00570519" w:rsidRDefault="00BB3ABC" w:rsidP="005705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МО ГО «Усинск»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ABC" w:rsidRPr="00570519" w:rsidRDefault="00BB3ABC" w:rsidP="005705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</w:tr>
      <w:tr w:rsidR="00BB3ABC" w:rsidRPr="00570519" w:rsidTr="00CD0C85">
        <w:trPr>
          <w:trHeight w:val="3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ABC" w:rsidRPr="00CD0C85" w:rsidRDefault="00CD0C85" w:rsidP="00BB3A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BC" w:rsidRPr="00570519" w:rsidRDefault="00BB3ABC" w:rsidP="005705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МО ГО «Ухта»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ABC" w:rsidRPr="00570519" w:rsidRDefault="00BB3ABC" w:rsidP="005705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</w:tr>
      <w:tr w:rsidR="00BB3ABC" w:rsidRPr="00570519" w:rsidTr="00CD0C85">
        <w:trPr>
          <w:trHeight w:val="36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ABC" w:rsidRPr="00CD0C85" w:rsidRDefault="00CD0C85" w:rsidP="00BB3A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BC" w:rsidRPr="00570519" w:rsidRDefault="00BB3ABC" w:rsidP="005705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МО МР «Ижемский»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ABC" w:rsidRPr="00570519" w:rsidRDefault="00BB3ABC" w:rsidP="005705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BB3ABC" w:rsidRPr="00570519" w:rsidTr="00CD0C85">
        <w:trPr>
          <w:trHeight w:val="3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ABC" w:rsidRPr="00CD0C85" w:rsidRDefault="00CD0C85" w:rsidP="00BB3A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BC" w:rsidRPr="00570519" w:rsidRDefault="00BB3ABC" w:rsidP="005705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МО МР «Княжпогостский»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ABC" w:rsidRPr="00570519" w:rsidRDefault="00BB3ABC" w:rsidP="005705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BB3ABC" w:rsidRPr="00570519" w:rsidTr="00CD0C85">
        <w:trPr>
          <w:trHeight w:val="36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ABC" w:rsidRPr="00CD0C85" w:rsidRDefault="00CD0C85" w:rsidP="00BB3A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BC" w:rsidRPr="00570519" w:rsidRDefault="00BB3ABC" w:rsidP="005705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МО МР «</w:t>
            </w:r>
            <w:proofErr w:type="spellStart"/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Койгородский</w:t>
            </w:r>
            <w:proofErr w:type="spellEnd"/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ABC" w:rsidRPr="00570519" w:rsidRDefault="00BB3ABC" w:rsidP="005705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CD0C85" w:rsidRPr="00570519" w:rsidTr="00CD0C85">
        <w:trPr>
          <w:trHeight w:val="36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C85" w:rsidRPr="00CD0C85" w:rsidRDefault="00CD0C85" w:rsidP="00BB3A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C85" w:rsidRPr="00570519" w:rsidRDefault="00CD0C85" w:rsidP="005705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МО МР «Корткеросский»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C85" w:rsidRPr="007B17BD" w:rsidRDefault="00CD0C85" w:rsidP="00B448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14</w:t>
            </w:r>
          </w:p>
        </w:tc>
      </w:tr>
      <w:tr w:rsidR="00CD0C85" w:rsidRPr="00570519" w:rsidTr="00CD0C85">
        <w:trPr>
          <w:trHeight w:val="3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C85" w:rsidRPr="00CD0C85" w:rsidRDefault="00CD0C85" w:rsidP="00BB3A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C85" w:rsidRPr="00570519" w:rsidRDefault="00CD0C85" w:rsidP="005705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МО МР «</w:t>
            </w:r>
            <w:proofErr w:type="spellStart"/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Прилузский</w:t>
            </w:r>
            <w:proofErr w:type="spellEnd"/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C85" w:rsidRPr="007B17BD" w:rsidRDefault="00CD0C85" w:rsidP="00B448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</w:p>
        </w:tc>
      </w:tr>
      <w:tr w:rsidR="00CD0C85" w:rsidRPr="00570519" w:rsidTr="00CD0C85">
        <w:trPr>
          <w:trHeight w:val="36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C85" w:rsidRPr="00CD0C85" w:rsidRDefault="00CD0C85" w:rsidP="00BB3A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C85" w:rsidRPr="00570519" w:rsidRDefault="00CD0C85" w:rsidP="005705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МО МР «Сыктывдинский»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C85" w:rsidRPr="007B17BD" w:rsidRDefault="00CD0C85" w:rsidP="00B448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11</w:t>
            </w:r>
          </w:p>
        </w:tc>
      </w:tr>
      <w:tr w:rsidR="00CD0C85" w:rsidRPr="00570519" w:rsidTr="00CD0C85">
        <w:trPr>
          <w:trHeight w:val="3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C85" w:rsidRPr="00CD0C85" w:rsidRDefault="00CD0C85" w:rsidP="00BB3A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C85" w:rsidRPr="00570519" w:rsidRDefault="00CD0C85" w:rsidP="005705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МО МР «</w:t>
            </w:r>
            <w:proofErr w:type="spellStart"/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Сысольский</w:t>
            </w:r>
            <w:proofErr w:type="spellEnd"/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C85" w:rsidRPr="007B17BD" w:rsidRDefault="00CD0C85" w:rsidP="00B448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</w:tr>
      <w:tr w:rsidR="00CD0C85" w:rsidRPr="00570519" w:rsidTr="00CD0C85">
        <w:trPr>
          <w:trHeight w:val="36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C85" w:rsidRPr="00CD0C85" w:rsidRDefault="00CD0C85" w:rsidP="00BB3A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C85" w:rsidRPr="00570519" w:rsidRDefault="00CD0C85" w:rsidP="005705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МО МР «</w:t>
            </w:r>
            <w:proofErr w:type="spellStart"/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Троицко</w:t>
            </w:r>
            <w:proofErr w:type="spellEnd"/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-Печорский»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C85" w:rsidRPr="007B17BD" w:rsidRDefault="00CD0C85" w:rsidP="00B448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</w:p>
        </w:tc>
      </w:tr>
      <w:tr w:rsidR="00CD0C85" w:rsidRPr="00570519" w:rsidTr="00CD0C85">
        <w:trPr>
          <w:trHeight w:val="36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C85" w:rsidRPr="00CD0C85" w:rsidRDefault="00CD0C85" w:rsidP="00BB3A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C85" w:rsidRPr="00570519" w:rsidRDefault="00CD0C85" w:rsidP="005705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МО МР «</w:t>
            </w:r>
            <w:proofErr w:type="spellStart"/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Удорский</w:t>
            </w:r>
            <w:proofErr w:type="spellEnd"/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C85" w:rsidRPr="007B17BD" w:rsidRDefault="00CD0C85" w:rsidP="00B448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11</w:t>
            </w:r>
          </w:p>
        </w:tc>
      </w:tr>
      <w:tr w:rsidR="00CD0C85" w:rsidRPr="00570519" w:rsidTr="00CD0C85">
        <w:trPr>
          <w:trHeight w:val="3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C85" w:rsidRPr="00CD0C85" w:rsidRDefault="00CD0C85" w:rsidP="00BB3A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C85" w:rsidRPr="00570519" w:rsidRDefault="00CD0C85" w:rsidP="005705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МО МР «</w:t>
            </w:r>
            <w:proofErr w:type="spellStart"/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Усть-Вымский</w:t>
            </w:r>
            <w:proofErr w:type="spellEnd"/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C85" w:rsidRPr="007B17BD" w:rsidRDefault="00CD0C85" w:rsidP="00B448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</w:tr>
      <w:tr w:rsidR="00CD0C85" w:rsidRPr="00570519" w:rsidTr="00CD0C85">
        <w:trPr>
          <w:trHeight w:val="36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C85" w:rsidRPr="00CD0C85" w:rsidRDefault="00CD0C85" w:rsidP="00BB3A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C85" w:rsidRPr="00570519" w:rsidRDefault="00CD0C85" w:rsidP="005705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МО МР «</w:t>
            </w:r>
            <w:proofErr w:type="spellStart"/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Усть-Куломский</w:t>
            </w:r>
            <w:proofErr w:type="spellEnd"/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C85" w:rsidRPr="007B17BD" w:rsidRDefault="00CD0C85" w:rsidP="00B448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12</w:t>
            </w:r>
          </w:p>
        </w:tc>
      </w:tr>
      <w:tr w:rsidR="00CD0C85" w:rsidRPr="00570519" w:rsidTr="00CD0C85">
        <w:trPr>
          <w:trHeight w:val="3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C85" w:rsidRPr="00CD0C85" w:rsidRDefault="00CD0C85" w:rsidP="00BB3A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C85" w:rsidRPr="00570519" w:rsidRDefault="00CD0C85" w:rsidP="005705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519">
              <w:rPr>
                <w:rFonts w:ascii="Times New Roman" w:eastAsiaTheme="minorHAnsi" w:hAnsi="Times New Roman"/>
                <w:sz w:val="24"/>
                <w:szCs w:val="24"/>
              </w:rPr>
              <w:t>МО МР «Усть-Цилемский»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C85" w:rsidRPr="007B17BD" w:rsidRDefault="00CD0C85" w:rsidP="00B448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12</w:t>
            </w:r>
          </w:p>
        </w:tc>
      </w:tr>
    </w:tbl>
    <w:p w:rsidR="00047016" w:rsidRPr="00047016" w:rsidRDefault="00047016" w:rsidP="00165FD6">
      <w:pPr>
        <w:spacing w:line="240" w:lineRule="auto"/>
        <w:ind w:left="-567" w:hanging="426"/>
        <w:contextualSpacing/>
        <w:jc w:val="both"/>
        <w:rPr>
          <w:rFonts w:ascii="Times New Roman" w:eastAsiaTheme="minorHAnsi" w:hAnsi="Times New Roman"/>
          <w:sz w:val="26"/>
          <w:szCs w:val="24"/>
        </w:rPr>
      </w:pPr>
    </w:p>
    <w:p w:rsidR="00570519" w:rsidRDefault="00677395" w:rsidP="00677395">
      <w:pPr>
        <w:spacing w:line="240" w:lineRule="auto"/>
        <w:ind w:firstLine="567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70519" w:rsidRDefault="00570519" w:rsidP="00677395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570519" w:rsidRPr="00570519" w:rsidRDefault="00677395" w:rsidP="00414B27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="00570519" w:rsidRPr="00570519">
        <w:rPr>
          <w:rFonts w:ascii="Times New Roman" w:eastAsiaTheme="minorHAnsi" w:hAnsi="Times New Roman"/>
          <w:sz w:val="24"/>
          <w:szCs w:val="24"/>
        </w:rPr>
        <w:t>В 202</w:t>
      </w:r>
      <w:r>
        <w:rPr>
          <w:rFonts w:ascii="Times New Roman" w:eastAsiaTheme="minorHAnsi" w:hAnsi="Times New Roman"/>
          <w:sz w:val="24"/>
          <w:szCs w:val="24"/>
        </w:rPr>
        <w:t>2</w:t>
      </w:r>
      <w:r w:rsidR="00570519" w:rsidRPr="00570519">
        <w:rPr>
          <w:rFonts w:ascii="Times New Roman" w:eastAsiaTheme="minorHAnsi" w:hAnsi="Times New Roman"/>
          <w:sz w:val="24"/>
          <w:szCs w:val="24"/>
        </w:rPr>
        <w:t xml:space="preserve"> г. в ходе реализации проекта «Творческие люди» региональная квота </w:t>
      </w:r>
      <w:r>
        <w:rPr>
          <w:rFonts w:ascii="Times New Roman" w:eastAsiaTheme="minorHAnsi" w:hAnsi="Times New Roman"/>
          <w:sz w:val="24"/>
          <w:szCs w:val="24"/>
        </w:rPr>
        <w:t>выполнена в полном объеме.</w:t>
      </w:r>
    </w:p>
    <w:p w:rsidR="00570519" w:rsidRPr="00570519" w:rsidRDefault="00570519" w:rsidP="00414B27">
      <w:pPr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70519">
        <w:rPr>
          <w:rFonts w:ascii="Times New Roman" w:eastAsiaTheme="minorHAnsi" w:hAnsi="Times New Roman"/>
          <w:sz w:val="24"/>
          <w:szCs w:val="24"/>
        </w:rPr>
        <w:t>Работа проведена в тесном взаимодействии с Министерством культуры, туризма и архивного дела Республики Коми, с ЦНО и ПК, руководителями государственных и муниципальных учреждений культуры и искусства</w:t>
      </w:r>
      <w:r w:rsidR="00EF6888">
        <w:rPr>
          <w:rFonts w:ascii="Times New Roman" w:eastAsiaTheme="minorHAnsi" w:hAnsi="Times New Roman"/>
          <w:sz w:val="24"/>
          <w:szCs w:val="24"/>
        </w:rPr>
        <w:t>: у</w:t>
      </w:r>
      <w:r w:rsidRPr="00570519">
        <w:rPr>
          <w:rFonts w:ascii="Times New Roman" w:eastAsiaTheme="minorHAnsi" w:hAnsi="Times New Roman"/>
          <w:sz w:val="24"/>
          <w:szCs w:val="24"/>
        </w:rPr>
        <w:t>чре</w:t>
      </w:r>
      <w:r w:rsidR="00EF6888">
        <w:rPr>
          <w:rFonts w:ascii="Times New Roman" w:eastAsiaTheme="minorHAnsi" w:hAnsi="Times New Roman"/>
          <w:sz w:val="24"/>
          <w:szCs w:val="24"/>
        </w:rPr>
        <w:t>ждениями своевременно направлялась</w:t>
      </w:r>
      <w:r w:rsidRPr="00570519">
        <w:rPr>
          <w:rFonts w:ascii="Times New Roman" w:eastAsiaTheme="minorHAnsi" w:hAnsi="Times New Roman"/>
          <w:sz w:val="24"/>
          <w:szCs w:val="24"/>
        </w:rPr>
        <w:t xml:space="preserve"> </w:t>
      </w:r>
      <w:r w:rsidR="00EF6888" w:rsidRPr="00570519">
        <w:rPr>
          <w:rFonts w:ascii="Times New Roman" w:eastAsiaTheme="minorHAnsi" w:hAnsi="Times New Roman"/>
          <w:sz w:val="24"/>
          <w:szCs w:val="24"/>
        </w:rPr>
        <w:t>информация</w:t>
      </w:r>
      <w:r w:rsidRPr="00570519">
        <w:rPr>
          <w:rFonts w:ascii="Times New Roman" w:eastAsiaTheme="minorHAnsi" w:hAnsi="Times New Roman"/>
          <w:sz w:val="24"/>
          <w:szCs w:val="24"/>
        </w:rPr>
        <w:t xml:space="preserve"> о кандидатах на повышение квалификации для оформления сводных заявок в ЦНО и ПК и пакеты документов слушателей.</w:t>
      </w:r>
    </w:p>
    <w:p w:rsidR="00570519" w:rsidRPr="00570519" w:rsidRDefault="00570519" w:rsidP="00414B2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70519">
        <w:rPr>
          <w:rFonts w:ascii="Times New Roman" w:eastAsiaTheme="minorHAnsi" w:hAnsi="Times New Roman"/>
          <w:sz w:val="24"/>
          <w:szCs w:val="24"/>
        </w:rPr>
        <w:t xml:space="preserve">  В процессе реализации образовательных программ прослеживались случаи несоблюдения о</w:t>
      </w:r>
      <w:r w:rsidR="00824C0C" w:rsidRPr="00824C0C">
        <w:rPr>
          <w:rFonts w:ascii="Times New Roman" w:eastAsiaTheme="minorHAnsi" w:hAnsi="Times New Roman"/>
          <w:sz w:val="24"/>
          <w:szCs w:val="24"/>
        </w:rPr>
        <w:t>бучающимися установленных Центрами сроков обучения, но вследствие непрерывного</w:t>
      </w:r>
      <w:r w:rsidRPr="00570519">
        <w:rPr>
          <w:rFonts w:ascii="Times New Roman" w:eastAsiaTheme="minorHAnsi" w:hAnsi="Times New Roman"/>
          <w:sz w:val="24"/>
          <w:szCs w:val="24"/>
        </w:rPr>
        <w:t xml:space="preserve"> мониторинг</w:t>
      </w:r>
      <w:r w:rsidR="00824C0C" w:rsidRPr="00824C0C">
        <w:rPr>
          <w:rFonts w:ascii="Times New Roman" w:eastAsiaTheme="minorHAnsi" w:hAnsi="Times New Roman"/>
          <w:sz w:val="24"/>
          <w:szCs w:val="24"/>
        </w:rPr>
        <w:t>а</w:t>
      </w:r>
      <w:r w:rsidRPr="00570519">
        <w:rPr>
          <w:rFonts w:ascii="Times New Roman" w:eastAsiaTheme="minorHAnsi" w:hAnsi="Times New Roman"/>
          <w:sz w:val="24"/>
          <w:szCs w:val="24"/>
        </w:rPr>
        <w:t xml:space="preserve"> прохождения курсов, </w:t>
      </w:r>
      <w:r w:rsidR="00EF6888">
        <w:rPr>
          <w:rFonts w:ascii="Times New Roman" w:eastAsiaTheme="minorHAnsi" w:hAnsi="Times New Roman"/>
          <w:sz w:val="24"/>
          <w:szCs w:val="24"/>
        </w:rPr>
        <w:t xml:space="preserve">специалистами Учебного центра </w:t>
      </w:r>
      <w:r w:rsidRPr="00570519">
        <w:rPr>
          <w:rFonts w:ascii="Times New Roman" w:eastAsiaTheme="minorHAnsi" w:hAnsi="Times New Roman"/>
          <w:sz w:val="24"/>
          <w:szCs w:val="24"/>
        </w:rPr>
        <w:t>принимались необходимые меры по замене кандидатов или перенос</w:t>
      </w:r>
      <w:r w:rsidR="00824C0C" w:rsidRPr="00824C0C">
        <w:rPr>
          <w:rFonts w:ascii="Times New Roman" w:eastAsiaTheme="minorHAnsi" w:hAnsi="Times New Roman"/>
          <w:sz w:val="24"/>
          <w:szCs w:val="24"/>
        </w:rPr>
        <w:t>у</w:t>
      </w:r>
      <w:r w:rsidRPr="00570519">
        <w:rPr>
          <w:rFonts w:ascii="Times New Roman" w:eastAsiaTheme="minorHAnsi" w:hAnsi="Times New Roman"/>
          <w:sz w:val="24"/>
          <w:szCs w:val="24"/>
        </w:rPr>
        <w:t xml:space="preserve"> сроков обучения. </w:t>
      </w:r>
      <w:r w:rsidR="00824C0C" w:rsidRPr="00824C0C">
        <w:rPr>
          <w:rFonts w:ascii="Times New Roman" w:eastAsiaTheme="minorHAnsi" w:hAnsi="Times New Roman"/>
          <w:sz w:val="24"/>
          <w:szCs w:val="24"/>
        </w:rPr>
        <w:t>В ходе работы в</w:t>
      </w:r>
      <w:r w:rsidRPr="00570519">
        <w:rPr>
          <w:rFonts w:ascii="Times New Roman" w:eastAsiaTheme="minorHAnsi" w:hAnsi="Times New Roman"/>
          <w:sz w:val="24"/>
          <w:szCs w:val="24"/>
        </w:rPr>
        <w:t xml:space="preserve">ыявилась несогласованность между руководителями учреждений и специалистами, заявленными на обучение. </w:t>
      </w:r>
    </w:p>
    <w:p w:rsidR="00570519" w:rsidRPr="00570519" w:rsidRDefault="00570519" w:rsidP="00414B27">
      <w:pPr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70519">
        <w:rPr>
          <w:rFonts w:ascii="Times New Roman" w:eastAsiaTheme="minorHAnsi" w:hAnsi="Times New Roman"/>
          <w:sz w:val="24"/>
          <w:szCs w:val="24"/>
        </w:rPr>
        <w:t>Региональная квота на 202</w:t>
      </w:r>
      <w:r w:rsidR="00677395">
        <w:rPr>
          <w:rFonts w:ascii="Times New Roman" w:eastAsiaTheme="minorHAnsi" w:hAnsi="Times New Roman"/>
          <w:sz w:val="24"/>
          <w:szCs w:val="24"/>
        </w:rPr>
        <w:t>3 год</w:t>
      </w:r>
      <w:r w:rsidRPr="00570519">
        <w:rPr>
          <w:rFonts w:ascii="Times New Roman" w:eastAsiaTheme="minorHAnsi" w:hAnsi="Times New Roman"/>
          <w:sz w:val="24"/>
          <w:szCs w:val="24"/>
        </w:rPr>
        <w:t xml:space="preserve"> составит 304 чел.</w:t>
      </w:r>
      <w:r w:rsidR="00824C0C" w:rsidRPr="00824C0C">
        <w:rPr>
          <w:rFonts w:ascii="Times New Roman" w:eastAsiaTheme="minorHAnsi" w:hAnsi="Times New Roman"/>
          <w:sz w:val="24"/>
          <w:szCs w:val="24"/>
        </w:rPr>
        <w:t>; количество ЦНО и ПК  увеличено до 1</w:t>
      </w:r>
      <w:r w:rsidR="00677395">
        <w:rPr>
          <w:rFonts w:ascii="Times New Roman" w:eastAsiaTheme="minorHAnsi" w:hAnsi="Times New Roman"/>
          <w:sz w:val="24"/>
          <w:szCs w:val="24"/>
        </w:rPr>
        <w:t>9</w:t>
      </w:r>
      <w:r w:rsidR="00824C0C" w:rsidRPr="00824C0C">
        <w:rPr>
          <w:rFonts w:ascii="Times New Roman" w:eastAsiaTheme="minorHAnsi" w:hAnsi="Times New Roman"/>
          <w:sz w:val="24"/>
          <w:szCs w:val="24"/>
        </w:rPr>
        <w:t>.</w:t>
      </w:r>
      <w:r w:rsidRPr="00570519">
        <w:rPr>
          <w:rFonts w:ascii="Times New Roman" w:eastAsiaTheme="minorHAnsi" w:hAnsi="Times New Roman"/>
          <w:sz w:val="24"/>
          <w:szCs w:val="24"/>
        </w:rPr>
        <w:t xml:space="preserve"> Установленные тесные деловые контакты с </w:t>
      </w:r>
      <w:r w:rsidR="00824C0C" w:rsidRPr="00824C0C">
        <w:rPr>
          <w:rFonts w:ascii="Times New Roman" w:eastAsiaTheme="minorHAnsi" w:hAnsi="Times New Roman"/>
          <w:sz w:val="24"/>
          <w:szCs w:val="24"/>
        </w:rPr>
        <w:t>Центрами</w:t>
      </w:r>
      <w:r w:rsidRPr="00570519">
        <w:rPr>
          <w:rFonts w:ascii="Times New Roman" w:eastAsiaTheme="minorHAnsi" w:hAnsi="Times New Roman"/>
          <w:sz w:val="24"/>
          <w:szCs w:val="24"/>
        </w:rPr>
        <w:t xml:space="preserve"> позволили уже в конце 202</w:t>
      </w:r>
      <w:r w:rsidR="00677395">
        <w:rPr>
          <w:rFonts w:ascii="Times New Roman" w:eastAsiaTheme="minorHAnsi" w:hAnsi="Times New Roman"/>
          <w:sz w:val="24"/>
          <w:szCs w:val="24"/>
        </w:rPr>
        <w:t>2</w:t>
      </w:r>
      <w:r w:rsidRPr="00570519">
        <w:rPr>
          <w:rFonts w:ascii="Times New Roman" w:eastAsiaTheme="minorHAnsi" w:hAnsi="Times New Roman"/>
          <w:sz w:val="24"/>
          <w:szCs w:val="24"/>
        </w:rPr>
        <w:t xml:space="preserve"> г. осуществить распределение </w:t>
      </w:r>
      <w:proofErr w:type="gramStart"/>
      <w:r w:rsidRPr="00570519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Pr="00570519">
        <w:rPr>
          <w:rFonts w:ascii="Times New Roman" w:eastAsiaTheme="minorHAnsi" w:hAnsi="Times New Roman"/>
          <w:sz w:val="24"/>
          <w:szCs w:val="24"/>
        </w:rPr>
        <w:t xml:space="preserve"> на 202</w:t>
      </w:r>
      <w:r w:rsidR="00677395">
        <w:rPr>
          <w:rFonts w:ascii="Times New Roman" w:eastAsiaTheme="minorHAnsi" w:hAnsi="Times New Roman"/>
          <w:sz w:val="24"/>
          <w:szCs w:val="24"/>
        </w:rPr>
        <w:t>3 г. по всем 19</w:t>
      </w:r>
      <w:r w:rsidRPr="00570519">
        <w:rPr>
          <w:rFonts w:ascii="Times New Roman" w:eastAsiaTheme="minorHAnsi" w:hAnsi="Times New Roman"/>
          <w:sz w:val="24"/>
          <w:szCs w:val="24"/>
        </w:rPr>
        <w:t xml:space="preserve"> </w:t>
      </w:r>
      <w:r w:rsidR="00EF6888">
        <w:rPr>
          <w:rFonts w:ascii="Times New Roman" w:eastAsiaTheme="minorHAnsi" w:hAnsi="Times New Roman"/>
          <w:sz w:val="24"/>
          <w:szCs w:val="24"/>
        </w:rPr>
        <w:t xml:space="preserve">Центрам непрерывного образования и повышения квалификации. </w:t>
      </w:r>
      <w:r w:rsidRPr="00570519">
        <w:rPr>
          <w:rFonts w:ascii="Times New Roman" w:eastAsiaTheme="minorHAnsi" w:hAnsi="Times New Roman"/>
          <w:sz w:val="24"/>
          <w:szCs w:val="24"/>
        </w:rPr>
        <w:t xml:space="preserve">     </w:t>
      </w:r>
    </w:p>
    <w:p w:rsidR="008A6D21" w:rsidRPr="0073464E" w:rsidRDefault="00824C0C" w:rsidP="00414B27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F359A" w:rsidRPr="00F54420" w:rsidRDefault="008A6D21" w:rsidP="005D3AFA">
      <w:pPr>
        <w:pStyle w:val="a9"/>
        <w:numPr>
          <w:ilvl w:val="1"/>
          <w:numId w:val="1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4420">
        <w:rPr>
          <w:rFonts w:ascii="Times New Roman" w:hAnsi="Times New Roman"/>
          <w:b/>
          <w:sz w:val="24"/>
          <w:szCs w:val="24"/>
        </w:rPr>
        <w:t> </w:t>
      </w:r>
      <w:r w:rsidR="006F359A" w:rsidRPr="00F54420">
        <w:rPr>
          <w:rFonts w:ascii="Times New Roman" w:hAnsi="Times New Roman"/>
          <w:b/>
          <w:sz w:val="24"/>
          <w:szCs w:val="24"/>
        </w:rPr>
        <w:t>Обеспечение информационной открытости образовательной деятельности.</w:t>
      </w:r>
    </w:p>
    <w:p w:rsidR="004B51B0" w:rsidRPr="006F359A" w:rsidRDefault="008C1D65" w:rsidP="000E7CB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«Учебный центр</w:t>
      </w:r>
      <w:r w:rsidR="003557FC">
        <w:rPr>
          <w:rFonts w:ascii="Times New Roman" w:hAnsi="Times New Roman"/>
          <w:sz w:val="24"/>
          <w:szCs w:val="24"/>
        </w:rPr>
        <w:t>» официального с</w:t>
      </w:r>
      <w:r w:rsidR="006F359A">
        <w:rPr>
          <w:rFonts w:ascii="Times New Roman" w:hAnsi="Times New Roman"/>
          <w:sz w:val="24"/>
          <w:szCs w:val="24"/>
        </w:rPr>
        <w:t>айт</w:t>
      </w:r>
      <w:r w:rsidR="003557FC">
        <w:rPr>
          <w:rFonts w:ascii="Times New Roman" w:hAnsi="Times New Roman"/>
          <w:sz w:val="24"/>
          <w:szCs w:val="24"/>
        </w:rPr>
        <w:t>а</w:t>
      </w:r>
      <w:r w:rsidR="006F359A">
        <w:rPr>
          <w:rFonts w:ascii="Times New Roman" w:hAnsi="Times New Roman"/>
          <w:sz w:val="24"/>
          <w:szCs w:val="24"/>
        </w:rPr>
        <w:t xml:space="preserve"> учреждения</w:t>
      </w:r>
      <w:r w:rsidR="00EF523B">
        <w:rPr>
          <w:rFonts w:ascii="Times New Roman" w:hAnsi="Times New Roman"/>
          <w:sz w:val="24"/>
          <w:szCs w:val="24"/>
        </w:rPr>
        <w:t xml:space="preserve"> </w:t>
      </w:r>
      <w:r w:rsidR="00EF523B" w:rsidRPr="00EF523B">
        <w:rPr>
          <w:rStyle w:val="aa"/>
          <w:rFonts w:ascii="Times New Roman" w:hAnsi="Times New Roman"/>
          <w:sz w:val="24"/>
          <w:szCs w:val="24"/>
        </w:rPr>
        <w:t>http://cntipk.ru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557FC">
        <w:rPr>
          <w:rFonts w:ascii="Times New Roman" w:hAnsi="Times New Roman"/>
          <w:sz w:val="24"/>
          <w:szCs w:val="24"/>
        </w:rPr>
        <w:t xml:space="preserve">разработан </w:t>
      </w:r>
      <w:r w:rsidR="00022503">
        <w:rPr>
          <w:rFonts w:ascii="Times New Roman" w:hAnsi="Times New Roman"/>
          <w:sz w:val="24"/>
          <w:szCs w:val="24"/>
        </w:rPr>
        <w:t>и поддерживал</w:t>
      </w:r>
      <w:r w:rsidR="00B57EEF">
        <w:rPr>
          <w:rFonts w:ascii="Times New Roman" w:hAnsi="Times New Roman"/>
          <w:sz w:val="24"/>
          <w:szCs w:val="24"/>
        </w:rPr>
        <w:t>ся</w:t>
      </w:r>
      <w:proofErr w:type="gramEnd"/>
      <w:r w:rsidR="00B57EEF">
        <w:rPr>
          <w:rFonts w:ascii="Times New Roman" w:hAnsi="Times New Roman"/>
          <w:sz w:val="24"/>
          <w:szCs w:val="24"/>
        </w:rPr>
        <w:t xml:space="preserve"> </w:t>
      </w:r>
      <w:r w:rsidR="003557FC">
        <w:rPr>
          <w:rFonts w:ascii="Times New Roman" w:hAnsi="Times New Roman"/>
          <w:sz w:val="24"/>
          <w:szCs w:val="24"/>
        </w:rPr>
        <w:t>в соответствии</w:t>
      </w:r>
      <w:r w:rsidR="006F359A">
        <w:rPr>
          <w:rFonts w:ascii="Times New Roman" w:hAnsi="Times New Roman"/>
          <w:sz w:val="24"/>
          <w:szCs w:val="24"/>
        </w:rPr>
        <w:t xml:space="preserve"> с федеральными нормативными требованиями к структуре и содержанию сай</w:t>
      </w:r>
      <w:r w:rsidR="003914C8">
        <w:rPr>
          <w:rFonts w:ascii="Times New Roman" w:hAnsi="Times New Roman"/>
          <w:sz w:val="24"/>
          <w:szCs w:val="24"/>
        </w:rPr>
        <w:t>т</w:t>
      </w:r>
      <w:r w:rsidR="00345E2F">
        <w:rPr>
          <w:rFonts w:ascii="Times New Roman" w:hAnsi="Times New Roman"/>
          <w:sz w:val="24"/>
          <w:szCs w:val="24"/>
        </w:rPr>
        <w:t xml:space="preserve">а образовательной организации; </w:t>
      </w:r>
      <w:r w:rsidR="003914C8">
        <w:rPr>
          <w:rFonts w:ascii="Times New Roman" w:hAnsi="Times New Roman"/>
          <w:sz w:val="24"/>
          <w:szCs w:val="24"/>
        </w:rPr>
        <w:t xml:space="preserve">для </w:t>
      </w:r>
      <w:r w:rsidR="003914C8">
        <w:rPr>
          <w:rFonts w:ascii="Times New Roman" w:hAnsi="Times New Roman"/>
          <w:sz w:val="24"/>
          <w:szCs w:val="24"/>
        </w:rPr>
        <w:lastRenderedPageBreak/>
        <w:t>ш</w:t>
      </w:r>
      <w:r w:rsidR="000E40E9">
        <w:rPr>
          <w:rFonts w:ascii="Times New Roman" w:hAnsi="Times New Roman"/>
          <w:sz w:val="24"/>
          <w:szCs w:val="24"/>
        </w:rPr>
        <w:t>ирокого ознакомления размещены</w:t>
      </w:r>
      <w:r w:rsidR="003914C8">
        <w:rPr>
          <w:rFonts w:ascii="Times New Roman" w:hAnsi="Times New Roman"/>
          <w:sz w:val="24"/>
          <w:szCs w:val="24"/>
        </w:rPr>
        <w:t xml:space="preserve"> все локальные нормативные документы по образовательному процессу; информация регулярно обновлялась: </w:t>
      </w:r>
      <w:r w:rsidR="00345E2F">
        <w:rPr>
          <w:rFonts w:ascii="Times New Roman" w:hAnsi="Times New Roman"/>
          <w:sz w:val="24"/>
          <w:szCs w:val="24"/>
        </w:rPr>
        <w:t xml:space="preserve">на сайте размещались анонсы обучающих мероприятий и </w:t>
      </w:r>
      <w:r w:rsidR="00A0640B">
        <w:rPr>
          <w:rFonts w:ascii="Times New Roman" w:hAnsi="Times New Roman"/>
          <w:sz w:val="24"/>
          <w:szCs w:val="24"/>
        </w:rPr>
        <w:t>их</w:t>
      </w:r>
      <w:r w:rsidR="00022503">
        <w:rPr>
          <w:rFonts w:ascii="Times New Roman" w:hAnsi="Times New Roman"/>
          <w:sz w:val="24"/>
          <w:szCs w:val="24"/>
        </w:rPr>
        <w:t xml:space="preserve"> результаты</w:t>
      </w:r>
      <w:r w:rsidR="00DB13BC">
        <w:rPr>
          <w:rFonts w:ascii="Times New Roman" w:hAnsi="Times New Roman"/>
          <w:sz w:val="24"/>
          <w:szCs w:val="24"/>
        </w:rPr>
        <w:t xml:space="preserve"> и, в соответствии с требованиями законодательства в области образования, своевременно размещалась информация о стоимости платных образовательных услуг. </w:t>
      </w:r>
      <w:r w:rsidR="00A0640B">
        <w:rPr>
          <w:rFonts w:ascii="Times New Roman" w:hAnsi="Times New Roman"/>
          <w:sz w:val="24"/>
          <w:szCs w:val="24"/>
        </w:rPr>
        <w:t xml:space="preserve">Также информация об обучающих мероприятиях размещалась в группе учреждения в социальной сети ВКонтакте. </w:t>
      </w:r>
    </w:p>
    <w:p w:rsidR="0038471B" w:rsidRPr="009C14C4" w:rsidRDefault="0038471B" w:rsidP="00345E2F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760C3">
        <w:rPr>
          <w:rFonts w:ascii="Times New Roman" w:hAnsi="Times New Roman"/>
          <w:b/>
          <w:sz w:val="24"/>
          <w:szCs w:val="24"/>
        </w:rPr>
        <w:t xml:space="preserve">2. </w:t>
      </w:r>
      <w:r w:rsidR="009457E4" w:rsidRPr="00D760C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457E4" w:rsidRPr="00D760C3">
        <w:rPr>
          <w:rFonts w:ascii="Times New Roman" w:hAnsi="Times New Roman"/>
          <w:b/>
          <w:sz w:val="24"/>
          <w:szCs w:val="24"/>
        </w:rPr>
        <w:t>МЕТОДИЧЕСКАЯ ДЕЯТЕЛЬНОСТЬ</w:t>
      </w:r>
    </w:p>
    <w:p w:rsidR="004B51B0" w:rsidRDefault="004B51B0" w:rsidP="004B51B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 Разработка дополнительных профессиональных программ повышения квалификации.</w:t>
      </w:r>
      <w:r w:rsidR="00E76192">
        <w:rPr>
          <w:rFonts w:ascii="Times New Roman" w:hAnsi="Times New Roman"/>
          <w:sz w:val="24"/>
          <w:szCs w:val="24"/>
        </w:rPr>
        <w:t xml:space="preserve"> </w:t>
      </w:r>
    </w:p>
    <w:p w:rsidR="00A63F65" w:rsidRDefault="00345E2F" w:rsidP="00EF688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отчетном</w:t>
      </w:r>
      <w:r w:rsidR="006800B9" w:rsidRPr="00110D02">
        <w:rPr>
          <w:rFonts w:ascii="Times New Roman" w:hAnsi="Times New Roman"/>
          <w:sz w:val="24"/>
          <w:szCs w:val="24"/>
        </w:rPr>
        <w:t xml:space="preserve"> период</w:t>
      </w:r>
      <w:r w:rsidR="00EB0A74">
        <w:rPr>
          <w:rFonts w:ascii="Times New Roman" w:hAnsi="Times New Roman"/>
          <w:sz w:val="24"/>
          <w:szCs w:val="24"/>
        </w:rPr>
        <w:t>е</w:t>
      </w:r>
      <w:r w:rsidR="006800B9" w:rsidRPr="00110D02">
        <w:rPr>
          <w:rFonts w:ascii="Times New Roman" w:hAnsi="Times New Roman"/>
          <w:sz w:val="24"/>
          <w:szCs w:val="24"/>
        </w:rPr>
        <w:t xml:space="preserve"> </w:t>
      </w:r>
      <w:r w:rsidR="00110D02">
        <w:rPr>
          <w:rFonts w:ascii="Times New Roman" w:hAnsi="Times New Roman"/>
          <w:sz w:val="24"/>
          <w:szCs w:val="24"/>
        </w:rPr>
        <w:t xml:space="preserve">специалистами </w:t>
      </w:r>
      <w:r w:rsidR="00110D02" w:rsidRPr="00110D02">
        <w:rPr>
          <w:rFonts w:ascii="Times New Roman" w:hAnsi="Times New Roman"/>
          <w:sz w:val="24"/>
          <w:szCs w:val="24"/>
        </w:rPr>
        <w:t xml:space="preserve">Учебного </w:t>
      </w:r>
      <w:r w:rsidR="00523C39">
        <w:rPr>
          <w:rFonts w:ascii="Times New Roman" w:hAnsi="Times New Roman"/>
          <w:sz w:val="24"/>
          <w:szCs w:val="24"/>
        </w:rPr>
        <w:t xml:space="preserve">центра </w:t>
      </w:r>
      <w:r w:rsidR="00DB0161">
        <w:rPr>
          <w:rFonts w:ascii="Times New Roman" w:hAnsi="Times New Roman"/>
          <w:sz w:val="24"/>
          <w:szCs w:val="24"/>
        </w:rPr>
        <w:t>разработаны дополнительные профессиональные</w:t>
      </w:r>
      <w:r>
        <w:rPr>
          <w:rFonts w:ascii="Times New Roman" w:hAnsi="Times New Roman"/>
          <w:sz w:val="24"/>
          <w:szCs w:val="24"/>
        </w:rPr>
        <w:t xml:space="preserve"> п</w:t>
      </w:r>
      <w:r w:rsidR="00DB0161">
        <w:rPr>
          <w:rFonts w:ascii="Times New Roman" w:hAnsi="Times New Roman"/>
          <w:sz w:val="24"/>
          <w:szCs w:val="24"/>
        </w:rPr>
        <w:t xml:space="preserve">рограммы повышения квалификации: </w:t>
      </w:r>
      <w:r w:rsidR="00EF6888">
        <w:rPr>
          <w:rFonts w:ascii="Times New Roman" w:hAnsi="Times New Roman"/>
          <w:sz w:val="24"/>
          <w:szCs w:val="24"/>
        </w:rPr>
        <w:t>«</w:t>
      </w:r>
      <w:r w:rsidR="00A63F65" w:rsidRPr="00A63F65">
        <w:rPr>
          <w:rFonts w:ascii="Times New Roman" w:hAnsi="Times New Roman"/>
          <w:sz w:val="24"/>
          <w:szCs w:val="24"/>
        </w:rPr>
        <w:t>Пленэр</w:t>
      </w:r>
      <w:r w:rsidR="00EF6888">
        <w:rPr>
          <w:rFonts w:ascii="Times New Roman" w:hAnsi="Times New Roman"/>
          <w:sz w:val="24"/>
          <w:szCs w:val="24"/>
        </w:rPr>
        <w:t>», «</w:t>
      </w:r>
      <w:r w:rsidR="00A63F65" w:rsidRPr="00A63F65">
        <w:rPr>
          <w:rFonts w:ascii="Times New Roman" w:hAnsi="Times New Roman"/>
          <w:sz w:val="24"/>
          <w:szCs w:val="24"/>
        </w:rPr>
        <w:t>Вопросы педагогики и исполнительства в музыкальном искусстве</w:t>
      </w:r>
      <w:r w:rsidR="00EF6888">
        <w:rPr>
          <w:rFonts w:ascii="Times New Roman" w:hAnsi="Times New Roman"/>
          <w:sz w:val="24"/>
          <w:szCs w:val="24"/>
        </w:rPr>
        <w:t xml:space="preserve">», </w:t>
      </w:r>
      <w:r w:rsidR="00523C39">
        <w:rPr>
          <w:rFonts w:ascii="Times New Roman" w:hAnsi="Times New Roman"/>
          <w:sz w:val="24"/>
          <w:szCs w:val="24"/>
        </w:rPr>
        <w:t xml:space="preserve">«Технологии дополненной реальности: возможности и алгоритмы применения», «Мобильная видеосъемка», «Продвижение услуг учреждений культуры в виртуальном пространстве», </w:t>
      </w:r>
      <w:r w:rsidR="00A63F65">
        <w:rPr>
          <w:rFonts w:ascii="Times New Roman" w:hAnsi="Times New Roman"/>
          <w:sz w:val="24"/>
          <w:szCs w:val="24"/>
        </w:rPr>
        <w:t xml:space="preserve">а также большая часть программ актуализирована </w:t>
      </w:r>
      <w:r w:rsidR="00A63F65" w:rsidRPr="004B51B0">
        <w:rPr>
          <w:rFonts w:ascii="Times New Roman" w:hAnsi="Times New Roman"/>
          <w:sz w:val="24"/>
          <w:szCs w:val="24"/>
        </w:rPr>
        <w:t>в соот</w:t>
      </w:r>
      <w:r w:rsidR="00A63F65">
        <w:rPr>
          <w:rFonts w:ascii="Times New Roman" w:hAnsi="Times New Roman"/>
          <w:sz w:val="24"/>
          <w:szCs w:val="24"/>
        </w:rPr>
        <w:t>ветствии с требованиями времени.</w:t>
      </w:r>
    </w:p>
    <w:p w:rsidR="00345F45" w:rsidRPr="00170963" w:rsidRDefault="00E76192" w:rsidP="001551C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0963">
        <w:rPr>
          <w:rFonts w:ascii="Times New Roman" w:hAnsi="Times New Roman"/>
          <w:sz w:val="24"/>
          <w:szCs w:val="24"/>
        </w:rPr>
        <w:t>2.</w:t>
      </w:r>
      <w:r w:rsidR="00523C39">
        <w:rPr>
          <w:rFonts w:ascii="Times New Roman" w:hAnsi="Times New Roman"/>
          <w:sz w:val="24"/>
          <w:szCs w:val="24"/>
        </w:rPr>
        <w:t>2</w:t>
      </w:r>
      <w:r w:rsidR="00345E2F" w:rsidRPr="00170963">
        <w:rPr>
          <w:rFonts w:ascii="Times New Roman" w:hAnsi="Times New Roman"/>
          <w:sz w:val="24"/>
          <w:szCs w:val="24"/>
        </w:rPr>
        <w:t xml:space="preserve">. </w:t>
      </w:r>
      <w:r w:rsidR="00F55E35" w:rsidRPr="00170963">
        <w:rPr>
          <w:rFonts w:ascii="Times New Roman" w:hAnsi="Times New Roman"/>
          <w:sz w:val="24"/>
          <w:szCs w:val="24"/>
        </w:rPr>
        <w:t>Информационно-методическое обеспечение дея</w:t>
      </w:r>
      <w:r w:rsidR="00523C39">
        <w:rPr>
          <w:rFonts w:ascii="Times New Roman" w:hAnsi="Times New Roman"/>
          <w:sz w:val="24"/>
          <w:szCs w:val="24"/>
        </w:rPr>
        <w:t>тельности ДШИ</w:t>
      </w:r>
    </w:p>
    <w:p w:rsidR="00345F45" w:rsidRPr="00345F45" w:rsidRDefault="00E76192" w:rsidP="00345F4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0963">
        <w:rPr>
          <w:rFonts w:ascii="Times New Roman" w:hAnsi="Times New Roman"/>
          <w:sz w:val="24"/>
          <w:szCs w:val="24"/>
        </w:rPr>
        <w:t>2.</w:t>
      </w:r>
      <w:r w:rsidR="00523C39">
        <w:rPr>
          <w:rFonts w:ascii="Times New Roman" w:hAnsi="Times New Roman"/>
          <w:sz w:val="24"/>
          <w:szCs w:val="24"/>
        </w:rPr>
        <w:t>2</w:t>
      </w:r>
      <w:r w:rsidR="00345F45" w:rsidRPr="00170963">
        <w:rPr>
          <w:rFonts w:ascii="Times New Roman" w:hAnsi="Times New Roman"/>
          <w:sz w:val="24"/>
          <w:szCs w:val="24"/>
        </w:rPr>
        <w:t>.1. Обновление базы данных о деятельности ДШИ республики:</w:t>
      </w:r>
    </w:p>
    <w:p w:rsidR="00170963" w:rsidRPr="00170963" w:rsidRDefault="00170963" w:rsidP="0017096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0963">
        <w:rPr>
          <w:rFonts w:ascii="Times New Roman" w:hAnsi="Times New Roman"/>
          <w:sz w:val="24"/>
          <w:szCs w:val="24"/>
        </w:rPr>
        <w:t>- обновлена база данных учебной, творческой и методической деятельности ДШИ (в сокращенном виде база данных размещена на сайте методического отдела);</w:t>
      </w:r>
    </w:p>
    <w:p w:rsidR="00170963" w:rsidRPr="00170963" w:rsidRDefault="00170963" w:rsidP="00523C3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0963">
        <w:rPr>
          <w:rFonts w:ascii="Times New Roman" w:hAnsi="Times New Roman"/>
          <w:sz w:val="24"/>
          <w:szCs w:val="24"/>
        </w:rPr>
        <w:t xml:space="preserve">- собраны данные о </w:t>
      </w:r>
      <w:r w:rsidR="000A755F">
        <w:rPr>
          <w:rFonts w:ascii="Times New Roman" w:hAnsi="Times New Roman"/>
          <w:sz w:val="24"/>
          <w:szCs w:val="24"/>
        </w:rPr>
        <w:t>кадровой потребности ДШИ на 202</w:t>
      </w:r>
      <w:r w:rsidR="00523C39">
        <w:rPr>
          <w:rFonts w:ascii="Times New Roman" w:hAnsi="Times New Roman"/>
          <w:sz w:val="24"/>
          <w:szCs w:val="24"/>
        </w:rPr>
        <w:t>2</w:t>
      </w:r>
      <w:r w:rsidR="000A755F">
        <w:rPr>
          <w:rFonts w:ascii="Times New Roman" w:hAnsi="Times New Roman"/>
          <w:sz w:val="24"/>
          <w:szCs w:val="24"/>
        </w:rPr>
        <w:t>/202</w:t>
      </w:r>
      <w:r w:rsidR="00523C39">
        <w:rPr>
          <w:rFonts w:ascii="Times New Roman" w:hAnsi="Times New Roman"/>
          <w:sz w:val="24"/>
          <w:szCs w:val="24"/>
        </w:rPr>
        <w:t>3</w:t>
      </w:r>
      <w:r w:rsidR="000A755F">
        <w:rPr>
          <w:rFonts w:ascii="Times New Roman" w:hAnsi="Times New Roman"/>
          <w:sz w:val="24"/>
          <w:szCs w:val="24"/>
        </w:rPr>
        <w:t xml:space="preserve"> учебный год (май – июнь 202</w:t>
      </w:r>
      <w:r w:rsidR="00523C39">
        <w:rPr>
          <w:rFonts w:ascii="Times New Roman" w:hAnsi="Times New Roman"/>
          <w:sz w:val="24"/>
          <w:szCs w:val="24"/>
        </w:rPr>
        <w:t>2</w:t>
      </w:r>
      <w:r w:rsidRPr="00170963">
        <w:rPr>
          <w:rFonts w:ascii="Times New Roman" w:hAnsi="Times New Roman"/>
          <w:sz w:val="24"/>
          <w:szCs w:val="24"/>
        </w:rPr>
        <w:t xml:space="preserve"> г.); данные направлены в Министерство культуры, туризма и архивного дела Республики Коми, Колледж искусств</w:t>
      </w:r>
      <w:r w:rsidR="00523C39">
        <w:rPr>
          <w:rFonts w:ascii="Times New Roman" w:hAnsi="Times New Roman"/>
          <w:sz w:val="24"/>
          <w:szCs w:val="24"/>
        </w:rPr>
        <w:t xml:space="preserve">, учреждения культуры других </w:t>
      </w:r>
      <w:proofErr w:type="spellStart"/>
      <w:r w:rsidR="00523C39">
        <w:rPr>
          <w:rFonts w:ascii="Times New Roman" w:hAnsi="Times New Roman"/>
          <w:sz w:val="24"/>
          <w:szCs w:val="24"/>
        </w:rPr>
        <w:t>регинов</w:t>
      </w:r>
      <w:proofErr w:type="spellEnd"/>
      <w:r w:rsidR="00523C39">
        <w:rPr>
          <w:rFonts w:ascii="Times New Roman" w:hAnsi="Times New Roman"/>
          <w:sz w:val="24"/>
          <w:szCs w:val="24"/>
        </w:rPr>
        <w:t xml:space="preserve"> РФ (</w:t>
      </w:r>
      <w:r w:rsidR="00523C39" w:rsidRPr="00523C39">
        <w:rPr>
          <w:rFonts w:ascii="Times New Roman" w:hAnsi="Times New Roman"/>
          <w:sz w:val="24"/>
          <w:szCs w:val="24"/>
        </w:rPr>
        <w:t>ГБПОУ «Нижегородский областной колледж культуры»</w:t>
      </w:r>
      <w:r w:rsidR="00523C39">
        <w:rPr>
          <w:rFonts w:ascii="Times New Roman" w:hAnsi="Times New Roman"/>
          <w:sz w:val="24"/>
          <w:szCs w:val="24"/>
        </w:rPr>
        <w:t xml:space="preserve">, </w:t>
      </w:r>
      <w:r w:rsidR="00523C39" w:rsidRPr="00523C39">
        <w:rPr>
          <w:rFonts w:ascii="Times New Roman" w:hAnsi="Times New Roman"/>
          <w:sz w:val="24"/>
          <w:szCs w:val="24"/>
        </w:rPr>
        <w:t xml:space="preserve">ГПОБУ «Кировский колледж музыкального искусства им. </w:t>
      </w:r>
      <w:proofErr w:type="spellStart"/>
      <w:r w:rsidR="00523C39" w:rsidRPr="00523C39">
        <w:rPr>
          <w:rFonts w:ascii="Times New Roman" w:hAnsi="Times New Roman"/>
          <w:sz w:val="24"/>
          <w:szCs w:val="24"/>
        </w:rPr>
        <w:t>И.В.Казенина</w:t>
      </w:r>
      <w:proofErr w:type="spellEnd"/>
      <w:r w:rsidR="00523C39" w:rsidRPr="00523C39">
        <w:rPr>
          <w:rFonts w:ascii="Times New Roman" w:hAnsi="Times New Roman"/>
          <w:sz w:val="24"/>
          <w:szCs w:val="24"/>
        </w:rPr>
        <w:t>»</w:t>
      </w:r>
      <w:r w:rsidR="00523C39">
        <w:rPr>
          <w:rFonts w:ascii="Times New Roman" w:hAnsi="Times New Roman"/>
          <w:sz w:val="24"/>
          <w:szCs w:val="24"/>
        </w:rPr>
        <w:t xml:space="preserve">, </w:t>
      </w:r>
      <w:r w:rsidR="00523C39" w:rsidRPr="00523C39">
        <w:rPr>
          <w:rFonts w:ascii="Times New Roman" w:hAnsi="Times New Roman"/>
          <w:sz w:val="24"/>
          <w:szCs w:val="24"/>
        </w:rPr>
        <w:t>КОГПОБУ «Вятское художественное училище»</w:t>
      </w:r>
      <w:r w:rsidR="00523C39">
        <w:rPr>
          <w:rFonts w:ascii="Times New Roman" w:hAnsi="Times New Roman"/>
          <w:sz w:val="24"/>
          <w:szCs w:val="24"/>
        </w:rPr>
        <w:t xml:space="preserve">, </w:t>
      </w:r>
      <w:r w:rsidR="00523C39" w:rsidRPr="00523C39">
        <w:rPr>
          <w:rFonts w:ascii="Times New Roman" w:hAnsi="Times New Roman"/>
          <w:sz w:val="24"/>
          <w:szCs w:val="24"/>
        </w:rPr>
        <w:t xml:space="preserve">БПОУ </w:t>
      </w:r>
      <w:proofErr w:type="gramStart"/>
      <w:r w:rsidR="00523C39" w:rsidRPr="00523C39">
        <w:rPr>
          <w:rFonts w:ascii="Times New Roman" w:hAnsi="Times New Roman"/>
          <w:sz w:val="24"/>
          <w:szCs w:val="24"/>
        </w:rPr>
        <w:t>ВО</w:t>
      </w:r>
      <w:proofErr w:type="gramEnd"/>
      <w:r w:rsidR="00523C39" w:rsidRPr="00523C39">
        <w:rPr>
          <w:rFonts w:ascii="Times New Roman" w:hAnsi="Times New Roman"/>
          <w:sz w:val="24"/>
          <w:szCs w:val="24"/>
        </w:rPr>
        <w:t xml:space="preserve"> «Вологодский областной колледж искусств»</w:t>
      </w:r>
      <w:r w:rsidR="00523C39">
        <w:rPr>
          <w:rFonts w:ascii="Times New Roman" w:hAnsi="Times New Roman"/>
          <w:sz w:val="24"/>
          <w:szCs w:val="24"/>
        </w:rPr>
        <w:t xml:space="preserve">, </w:t>
      </w:r>
      <w:r w:rsidR="00523C39" w:rsidRPr="00523C39">
        <w:rPr>
          <w:rFonts w:ascii="Times New Roman" w:hAnsi="Times New Roman"/>
          <w:sz w:val="24"/>
          <w:szCs w:val="24"/>
        </w:rPr>
        <w:t>ФГБОУ ВО «Петрозаводская государственная консерватория имени А.К. Глазунова»</w:t>
      </w:r>
      <w:r w:rsidR="00523C39">
        <w:rPr>
          <w:rFonts w:ascii="Times New Roman" w:hAnsi="Times New Roman"/>
          <w:sz w:val="24"/>
          <w:szCs w:val="24"/>
        </w:rPr>
        <w:t xml:space="preserve"> и др.) </w:t>
      </w:r>
      <w:r w:rsidRPr="00170963">
        <w:rPr>
          <w:rFonts w:ascii="Times New Roman" w:hAnsi="Times New Roman"/>
          <w:sz w:val="24"/>
          <w:szCs w:val="24"/>
        </w:rPr>
        <w:t xml:space="preserve"> и размещены на сайте </w:t>
      </w:r>
      <w:r w:rsidR="00523C39">
        <w:rPr>
          <w:rFonts w:ascii="Times New Roman" w:hAnsi="Times New Roman"/>
          <w:sz w:val="24"/>
          <w:szCs w:val="24"/>
        </w:rPr>
        <w:t>учебно-</w:t>
      </w:r>
      <w:r w:rsidRPr="00170963">
        <w:rPr>
          <w:rFonts w:ascii="Times New Roman" w:hAnsi="Times New Roman"/>
          <w:sz w:val="24"/>
          <w:szCs w:val="24"/>
        </w:rPr>
        <w:t>методического отдела;</w:t>
      </w:r>
    </w:p>
    <w:p w:rsidR="00F03C1E" w:rsidRDefault="00170963" w:rsidP="000A755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0963">
        <w:rPr>
          <w:rFonts w:ascii="Times New Roman" w:hAnsi="Times New Roman"/>
          <w:sz w:val="24"/>
          <w:szCs w:val="24"/>
        </w:rPr>
        <w:t>- подготовлены своды информации: актуализация сводных данных</w:t>
      </w:r>
      <w:r>
        <w:rPr>
          <w:rFonts w:ascii="Times New Roman" w:hAnsi="Times New Roman"/>
          <w:sz w:val="24"/>
          <w:szCs w:val="24"/>
        </w:rPr>
        <w:t xml:space="preserve"> о конкурсах, организуемых ДШИ республики; обновление</w:t>
      </w:r>
      <w:r w:rsidRPr="00170963">
        <w:rPr>
          <w:rFonts w:ascii="Times New Roman" w:hAnsi="Times New Roman"/>
          <w:sz w:val="24"/>
          <w:szCs w:val="24"/>
        </w:rPr>
        <w:t xml:space="preserve"> информации о количестве обучающихся по предпрофессиональны</w:t>
      </w:r>
      <w:r w:rsidR="000A755F">
        <w:rPr>
          <w:rFonts w:ascii="Times New Roman" w:hAnsi="Times New Roman"/>
          <w:sz w:val="24"/>
          <w:szCs w:val="24"/>
        </w:rPr>
        <w:t xml:space="preserve">м и общеразвивающим программам; </w:t>
      </w:r>
      <w:r w:rsidR="000A755F" w:rsidRPr="000A755F">
        <w:rPr>
          <w:rFonts w:ascii="Times New Roman" w:hAnsi="Times New Roman"/>
          <w:sz w:val="24"/>
          <w:szCs w:val="24"/>
        </w:rPr>
        <w:t>количество обучающихся по программам в области музыкального искусства</w:t>
      </w:r>
      <w:r w:rsidR="000A755F">
        <w:rPr>
          <w:rFonts w:ascii="Times New Roman" w:hAnsi="Times New Roman"/>
          <w:sz w:val="24"/>
          <w:szCs w:val="24"/>
        </w:rPr>
        <w:t>;</w:t>
      </w:r>
      <w:r w:rsidR="000A755F" w:rsidRPr="000A755F">
        <w:rPr>
          <w:rFonts w:ascii="Times New Roman" w:hAnsi="Times New Roman"/>
          <w:sz w:val="24"/>
          <w:szCs w:val="24"/>
        </w:rPr>
        <w:t xml:space="preserve"> осуществление нормативно-подушевого финансирования в ДШИ; </w:t>
      </w:r>
      <w:r w:rsidR="00523C39" w:rsidRPr="00523C39">
        <w:rPr>
          <w:rFonts w:ascii="Times New Roman" w:hAnsi="Times New Roman"/>
          <w:sz w:val="24"/>
          <w:szCs w:val="24"/>
        </w:rPr>
        <w:t>сбор информации по профилактике безнадзорности и правонарушений несовершеннолетних</w:t>
      </w:r>
      <w:r w:rsidR="000A755F" w:rsidRPr="000A755F">
        <w:rPr>
          <w:rFonts w:ascii="Times New Roman" w:hAnsi="Times New Roman"/>
          <w:sz w:val="24"/>
          <w:szCs w:val="24"/>
        </w:rPr>
        <w:t>; информация по участию ДШИ Р</w:t>
      </w:r>
      <w:r w:rsidR="000A755F">
        <w:rPr>
          <w:rFonts w:ascii="Times New Roman" w:hAnsi="Times New Roman"/>
          <w:sz w:val="24"/>
          <w:szCs w:val="24"/>
        </w:rPr>
        <w:t>еспублики Коми в общероссийских конкурсах;</w:t>
      </w:r>
      <w:proofErr w:type="gramEnd"/>
      <w:r w:rsidR="00F03C1E" w:rsidRPr="00F03C1E">
        <w:rPr>
          <w:rFonts w:ascii="Times New Roman" w:hAnsi="Times New Roman"/>
          <w:sz w:val="24"/>
          <w:szCs w:val="24"/>
        </w:rPr>
        <w:t xml:space="preserve"> </w:t>
      </w:r>
      <w:r w:rsidR="00F03C1E" w:rsidRPr="00170963">
        <w:rPr>
          <w:rFonts w:ascii="Times New Roman" w:hAnsi="Times New Roman"/>
          <w:sz w:val="24"/>
          <w:szCs w:val="24"/>
        </w:rPr>
        <w:t xml:space="preserve">о выполнении Плана мероприятий («дорожной карты») по </w:t>
      </w:r>
      <w:proofErr w:type="gramStart"/>
      <w:r w:rsidR="00F03C1E" w:rsidRPr="00170963">
        <w:rPr>
          <w:rFonts w:ascii="Times New Roman" w:hAnsi="Times New Roman"/>
          <w:sz w:val="24"/>
          <w:szCs w:val="24"/>
        </w:rPr>
        <w:t>перспективному</w:t>
      </w:r>
      <w:proofErr w:type="gramEnd"/>
      <w:r w:rsidR="00F03C1E" w:rsidRPr="00170963">
        <w:rPr>
          <w:rFonts w:ascii="Times New Roman" w:hAnsi="Times New Roman"/>
          <w:sz w:val="24"/>
          <w:szCs w:val="24"/>
        </w:rPr>
        <w:t xml:space="preserve"> развитию детских школ искусств по видам искусств на 2018-2024 г</w:t>
      </w:r>
      <w:r w:rsidR="00F03C1E">
        <w:rPr>
          <w:rFonts w:ascii="Times New Roman" w:hAnsi="Times New Roman"/>
          <w:sz w:val="24"/>
          <w:szCs w:val="24"/>
        </w:rPr>
        <w:t>оды (</w:t>
      </w:r>
      <w:r w:rsidR="00523C39">
        <w:rPr>
          <w:rFonts w:ascii="Times New Roman" w:hAnsi="Times New Roman"/>
          <w:sz w:val="24"/>
          <w:szCs w:val="24"/>
        </w:rPr>
        <w:t>апрель-май</w:t>
      </w:r>
      <w:r w:rsidR="00F03C1E">
        <w:rPr>
          <w:rFonts w:ascii="Times New Roman" w:hAnsi="Times New Roman"/>
          <w:sz w:val="24"/>
          <w:szCs w:val="24"/>
        </w:rPr>
        <w:t>)</w:t>
      </w:r>
      <w:r w:rsidR="002F0044">
        <w:rPr>
          <w:rFonts w:ascii="Times New Roman" w:hAnsi="Times New Roman"/>
          <w:sz w:val="24"/>
          <w:szCs w:val="24"/>
        </w:rPr>
        <w:t xml:space="preserve"> и др.</w:t>
      </w:r>
      <w:r w:rsidR="00F03C1E">
        <w:rPr>
          <w:rFonts w:ascii="Times New Roman" w:hAnsi="Times New Roman"/>
          <w:sz w:val="24"/>
          <w:szCs w:val="24"/>
        </w:rPr>
        <w:t>;</w:t>
      </w:r>
    </w:p>
    <w:p w:rsidR="000A755F" w:rsidRPr="000A755F" w:rsidRDefault="00170963" w:rsidP="000A755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0963">
        <w:rPr>
          <w:rFonts w:ascii="Times New Roman" w:hAnsi="Times New Roman"/>
          <w:sz w:val="24"/>
          <w:szCs w:val="24"/>
        </w:rPr>
        <w:t>- подготовлены с</w:t>
      </w:r>
      <w:r>
        <w:rPr>
          <w:rFonts w:ascii="Times New Roman" w:hAnsi="Times New Roman"/>
          <w:sz w:val="24"/>
          <w:szCs w:val="24"/>
        </w:rPr>
        <w:t xml:space="preserve">татистические отчеты по ДШИ республики: </w:t>
      </w:r>
      <w:r w:rsidR="000A755F" w:rsidRPr="000A755F">
        <w:rPr>
          <w:rFonts w:ascii="Times New Roman" w:hAnsi="Times New Roman"/>
          <w:sz w:val="24"/>
          <w:szCs w:val="24"/>
        </w:rPr>
        <w:t>свод годовых</w:t>
      </w:r>
      <w:r w:rsidR="000A755F">
        <w:rPr>
          <w:rFonts w:ascii="Times New Roman" w:hAnsi="Times New Roman"/>
          <w:sz w:val="24"/>
          <w:szCs w:val="24"/>
        </w:rPr>
        <w:t xml:space="preserve"> сведений о ДШИ – форма 1-ДМШ (сентябрь – ноябрь); </w:t>
      </w:r>
      <w:r w:rsidR="000A755F" w:rsidRPr="000A755F">
        <w:rPr>
          <w:rFonts w:ascii="Times New Roman" w:hAnsi="Times New Roman"/>
          <w:sz w:val="24"/>
          <w:szCs w:val="24"/>
        </w:rPr>
        <w:t>сведения о континген</w:t>
      </w:r>
      <w:r w:rsidR="000A755F">
        <w:rPr>
          <w:rFonts w:ascii="Times New Roman" w:hAnsi="Times New Roman"/>
          <w:sz w:val="24"/>
          <w:szCs w:val="24"/>
        </w:rPr>
        <w:t>те – ежемесячный мониторинг 421; сведения</w:t>
      </w:r>
      <w:r w:rsidR="000A755F" w:rsidRPr="000A755F">
        <w:rPr>
          <w:rFonts w:ascii="Times New Roman" w:hAnsi="Times New Roman"/>
          <w:sz w:val="24"/>
          <w:szCs w:val="24"/>
        </w:rPr>
        <w:t xml:space="preserve"> о посещаемости мероприятий ДШИ – ежемесячный мониторинг 439</w:t>
      </w:r>
      <w:r w:rsidR="00F03C1E">
        <w:rPr>
          <w:rFonts w:ascii="Times New Roman" w:hAnsi="Times New Roman"/>
          <w:sz w:val="24"/>
          <w:szCs w:val="24"/>
        </w:rPr>
        <w:t>.</w:t>
      </w:r>
    </w:p>
    <w:p w:rsidR="00345F45" w:rsidRPr="00345F45" w:rsidRDefault="00D760C3" w:rsidP="00345F4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345F45" w:rsidRPr="00345F45">
        <w:rPr>
          <w:rFonts w:ascii="Times New Roman" w:hAnsi="Times New Roman"/>
          <w:sz w:val="24"/>
          <w:szCs w:val="24"/>
        </w:rPr>
        <w:t>.2. Оказание информационной и организационной помощи:</w:t>
      </w:r>
    </w:p>
    <w:p w:rsidR="00170963" w:rsidRPr="00170963" w:rsidRDefault="00170963" w:rsidP="0017096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170963">
        <w:rPr>
          <w:rFonts w:ascii="Times New Roman" w:hAnsi="Times New Roman"/>
          <w:sz w:val="24"/>
          <w:szCs w:val="24"/>
        </w:rPr>
        <w:t xml:space="preserve">поддержка и развитие информационных ресурсов </w:t>
      </w:r>
      <w:r w:rsidR="002F0044">
        <w:rPr>
          <w:rFonts w:ascii="Times New Roman" w:hAnsi="Times New Roman"/>
          <w:sz w:val="24"/>
          <w:szCs w:val="24"/>
        </w:rPr>
        <w:t>учебно-</w:t>
      </w:r>
      <w:r w:rsidRPr="00170963">
        <w:rPr>
          <w:rFonts w:ascii="Times New Roman" w:hAnsi="Times New Roman"/>
          <w:sz w:val="24"/>
          <w:szCs w:val="24"/>
        </w:rPr>
        <w:t>методического отдела: сайта   (</w:t>
      </w:r>
      <w:hyperlink r:id="rId16" w:tgtFrame="_blank" w:history="1">
        <w:r w:rsidRPr="00170963">
          <w:rPr>
            <w:rStyle w:val="aa"/>
            <w:rFonts w:ascii="Times New Roman" w:hAnsi="Times New Roman"/>
            <w:sz w:val="24"/>
            <w:szCs w:val="24"/>
          </w:rPr>
          <w:t>http://www.dshikomi.ru/</w:t>
        </w:r>
      </w:hyperlink>
      <w:r w:rsidRPr="00170963">
        <w:rPr>
          <w:rFonts w:ascii="Times New Roman" w:hAnsi="Times New Roman"/>
          <w:sz w:val="24"/>
          <w:szCs w:val="24"/>
        </w:rPr>
        <w:t>) и страницы в социальной сети ВКонтакте (</w:t>
      </w:r>
      <w:hyperlink r:id="rId17" w:tgtFrame="_blank" w:history="1">
        <w:r w:rsidRPr="00170963">
          <w:rPr>
            <w:rStyle w:val="aa"/>
            <w:rFonts w:ascii="Times New Roman" w:hAnsi="Times New Roman"/>
            <w:sz w:val="24"/>
            <w:szCs w:val="24"/>
          </w:rPr>
          <w:t>http://vk.com/public90978273</w:t>
        </w:r>
      </w:hyperlink>
      <w:r w:rsidR="00FB3E49">
        <w:rPr>
          <w:rFonts w:ascii="Times New Roman" w:hAnsi="Times New Roman"/>
          <w:sz w:val="24"/>
          <w:szCs w:val="24"/>
        </w:rPr>
        <w:t>) (</w:t>
      </w:r>
      <w:r w:rsidR="002F0044">
        <w:rPr>
          <w:rFonts w:ascii="Times New Roman" w:hAnsi="Times New Roman"/>
          <w:sz w:val="24"/>
          <w:szCs w:val="24"/>
        </w:rPr>
        <w:t>917</w:t>
      </w:r>
      <w:r w:rsidR="00FB3E49">
        <w:rPr>
          <w:rFonts w:ascii="Times New Roman" w:hAnsi="Times New Roman"/>
          <w:sz w:val="24"/>
          <w:szCs w:val="24"/>
        </w:rPr>
        <w:t xml:space="preserve"> подписчиков</w:t>
      </w:r>
      <w:r w:rsidR="00FB3E49">
        <w:rPr>
          <w:rStyle w:val="a6"/>
          <w:rFonts w:ascii="Times New Roman" w:hAnsi="Times New Roman"/>
          <w:sz w:val="24"/>
          <w:szCs w:val="24"/>
        </w:rPr>
        <w:footnoteReference w:id="15"/>
      </w:r>
      <w:r w:rsidR="00682D1D">
        <w:rPr>
          <w:rFonts w:ascii="Times New Roman" w:hAnsi="Times New Roman"/>
          <w:sz w:val="24"/>
          <w:szCs w:val="24"/>
        </w:rPr>
        <w:t xml:space="preserve">, </w:t>
      </w:r>
      <w:r w:rsidR="002F0044">
        <w:rPr>
          <w:rFonts w:ascii="Times New Roman" w:hAnsi="Times New Roman"/>
          <w:sz w:val="24"/>
          <w:szCs w:val="24"/>
        </w:rPr>
        <w:t>1882 новости</w:t>
      </w:r>
      <w:r w:rsidRPr="00170963">
        <w:rPr>
          <w:rFonts w:ascii="Times New Roman" w:hAnsi="Times New Roman"/>
          <w:sz w:val="24"/>
          <w:szCs w:val="24"/>
        </w:rPr>
        <w:t>);</w:t>
      </w:r>
    </w:p>
    <w:p w:rsidR="00170963" w:rsidRPr="00170963" w:rsidRDefault="00170963" w:rsidP="0017096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170963">
        <w:rPr>
          <w:rFonts w:ascii="Times New Roman" w:hAnsi="Times New Roman"/>
          <w:sz w:val="24"/>
          <w:szCs w:val="24"/>
        </w:rPr>
        <w:t>консультативная помощь педагогическим работникам (по заполнению форм стат</w:t>
      </w:r>
      <w:r w:rsidR="009520F2">
        <w:rPr>
          <w:rFonts w:ascii="Times New Roman" w:hAnsi="Times New Roman"/>
          <w:sz w:val="24"/>
          <w:szCs w:val="24"/>
        </w:rPr>
        <w:t xml:space="preserve">истической отчетности, реализации Концепции развития дополнительного </w:t>
      </w:r>
      <w:r w:rsidR="009520F2">
        <w:rPr>
          <w:rFonts w:ascii="Times New Roman" w:hAnsi="Times New Roman"/>
          <w:sz w:val="24"/>
          <w:szCs w:val="24"/>
        </w:rPr>
        <w:lastRenderedPageBreak/>
        <w:t>образования детей до 2030 года в РК</w:t>
      </w:r>
      <w:r w:rsidRPr="00170963">
        <w:rPr>
          <w:rFonts w:ascii="Times New Roman" w:hAnsi="Times New Roman"/>
          <w:sz w:val="24"/>
          <w:szCs w:val="24"/>
        </w:rPr>
        <w:t xml:space="preserve"> </w:t>
      </w:r>
      <w:r w:rsidR="00F15867">
        <w:rPr>
          <w:rFonts w:ascii="Times New Roman" w:hAnsi="Times New Roman"/>
          <w:sz w:val="24"/>
          <w:szCs w:val="24"/>
        </w:rPr>
        <w:t xml:space="preserve">– в том числе в формате вебинаров </w:t>
      </w:r>
      <w:r w:rsidRPr="00170963">
        <w:rPr>
          <w:rFonts w:ascii="Times New Roman" w:hAnsi="Times New Roman"/>
          <w:sz w:val="24"/>
          <w:szCs w:val="24"/>
        </w:rPr>
        <w:t>и др.), рассылка методических материалов;</w:t>
      </w:r>
    </w:p>
    <w:p w:rsidR="00170963" w:rsidRPr="00170963" w:rsidRDefault="00170963" w:rsidP="0017096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170963">
        <w:rPr>
          <w:rFonts w:ascii="Times New Roman" w:hAnsi="Times New Roman"/>
          <w:sz w:val="24"/>
          <w:szCs w:val="24"/>
        </w:rPr>
        <w:t xml:space="preserve">содействие участию учащихся ДШИ в творческих мероприятиях различных уровней: проводилась рассылка информации о конкурсах (фестивалях и пр.) по муниципальным образованиям по мере поступления информации из субъектов Российской Федерации. </w:t>
      </w:r>
    </w:p>
    <w:p w:rsidR="005632D0" w:rsidRDefault="00E76192" w:rsidP="00345F4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760C3">
        <w:rPr>
          <w:rFonts w:ascii="Times New Roman" w:hAnsi="Times New Roman"/>
          <w:sz w:val="24"/>
          <w:szCs w:val="24"/>
        </w:rPr>
        <w:t>2</w:t>
      </w:r>
      <w:r w:rsidR="00345F45" w:rsidRPr="00345F45">
        <w:rPr>
          <w:rFonts w:ascii="Times New Roman" w:hAnsi="Times New Roman"/>
          <w:sz w:val="24"/>
          <w:szCs w:val="24"/>
        </w:rPr>
        <w:t>.3. Организация мероприятий по стимулированию развития ДШИ, выявлению и продвижению передового педагогического опыта преподавателей ДШИ:</w:t>
      </w:r>
    </w:p>
    <w:p w:rsidR="00345F45" w:rsidRPr="005632D0" w:rsidRDefault="005632D0" w:rsidP="005632D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32D0">
        <w:rPr>
          <w:rFonts w:ascii="Times New Roman" w:hAnsi="Times New Roman"/>
          <w:sz w:val="24"/>
          <w:szCs w:val="24"/>
        </w:rPr>
        <w:t>- I</w:t>
      </w:r>
      <w:r w:rsidR="005A1E9C">
        <w:rPr>
          <w:rFonts w:ascii="Times New Roman" w:hAnsi="Times New Roman"/>
          <w:sz w:val="24"/>
          <w:szCs w:val="24"/>
          <w:lang w:val="en-US"/>
        </w:rPr>
        <w:t>II</w:t>
      </w:r>
      <w:r w:rsidRPr="005632D0">
        <w:rPr>
          <w:rFonts w:ascii="Times New Roman" w:hAnsi="Times New Roman"/>
          <w:sz w:val="24"/>
          <w:szCs w:val="24"/>
        </w:rPr>
        <w:t xml:space="preserve"> Республиканский конкурс «Лучш</w:t>
      </w:r>
      <w:r w:rsidR="005A1E9C">
        <w:rPr>
          <w:rFonts w:ascii="Times New Roman" w:hAnsi="Times New Roman"/>
          <w:sz w:val="24"/>
          <w:szCs w:val="24"/>
        </w:rPr>
        <w:t>ий</w:t>
      </w:r>
      <w:r w:rsidRPr="005632D0">
        <w:rPr>
          <w:rFonts w:ascii="Times New Roman" w:hAnsi="Times New Roman"/>
          <w:sz w:val="24"/>
          <w:szCs w:val="24"/>
        </w:rPr>
        <w:t xml:space="preserve"> </w:t>
      </w:r>
      <w:r w:rsidR="005A1E9C">
        <w:rPr>
          <w:rFonts w:ascii="Times New Roman" w:hAnsi="Times New Roman"/>
          <w:sz w:val="24"/>
          <w:szCs w:val="24"/>
        </w:rPr>
        <w:t xml:space="preserve">преподаватель </w:t>
      </w:r>
      <w:r w:rsidR="005A1E9C" w:rsidRPr="005A1E9C">
        <w:rPr>
          <w:rFonts w:ascii="Times New Roman" w:hAnsi="Times New Roman"/>
          <w:sz w:val="24"/>
          <w:szCs w:val="24"/>
        </w:rPr>
        <w:t>ДШИ</w:t>
      </w:r>
      <w:r w:rsidRPr="005A1E9C">
        <w:rPr>
          <w:rFonts w:ascii="Times New Roman" w:hAnsi="Times New Roman"/>
          <w:sz w:val="24"/>
          <w:szCs w:val="24"/>
        </w:rPr>
        <w:t>» (</w:t>
      </w:r>
      <w:r w:rsidR="005A1E9C" w:rsidRPr="005A1E9C">
        <w:rPr>
          <w:rFonts w:ascii="Times New Roman" w:hAnsi="Times New Roman"/>
          <w:sz w:val="24"/>
          <w:szCs w:val="24"/>
        </w:rPr>
        <w:t>5</w:t>
      </w:r>
      <w:r w:rsidRPr="005A1E9C">
        <w:rPr>
          <w:rFonts w:ascii="Times New Roman" w:hAnsi="Times New Roman"/>
          <w:sz w:val="24"/>
          <w:szCs w:val="24"/>
        </w:rPr>
        <w:t xml:space="preserve"> мая – 2</w:t>
      </w:r>
      <w:r w:rsidR="005A1E9C" w:rsidRPr="005A1E9C">
        <w:rPr>
          <w:rFonts w:ascii="Times New Roman" w:hAnsi="Times New Roman"/>
          <w:sz w:val="24"/>
          <w:szCs w:val="24"/>
        </w:rPr>
        <w:t xml:space="preserve">4 </w:t>
      </w:r>
      <w:r w:rsidRPr="005A1E9C">
        <w:rPr>
          <w:rFonts w:ascii="Times New Roman" w:hAnsi="Times New Roman"/>
          <w:sz w:val="24"/>
          <w:szCs w:val="24"/>
        </w:rPr>
        <w:t>сентября 202</w:t>
      </w:r>
      <w:r w:rsidR="005A1E9C" w:rsidRPr="005A1E9C">
        <w:rPr>
          <w:rFonts w:ascii="Times New Roman" w:hAnsi="Times New Roman"/>
          <w:sz w:val="24"/>
          <w:szCs w:val="24"/>
        </w:rPr>
        <w:t>2</w:t>
      </w:r>
      <w:r w:rsidR="00E72C32" w:rsidRPr="005A1E9C">
        <w:rPr>
          <w:rFonts w:ascii="Times New Roman" w:hAnsi="Times New Roman"/>
          <w:sz w:val="24"/>
          <w:szCs w:val="24"/>
        </w:rPr>
        <w:t xml:space="preserve"> г., </w:t>
      </w:r>
      <w:r w:rsidR="005A1E9C" w:rsidRPr="005A1E9C">
        <w:rPr>
          <w:rFonts w:ascii="Times New Roman" w:hAnsi="Times New Roman"/>
          <w:sz w:val="24"/>
          <w:szCs w:val="24"/>
        </w:rPr>
        <w:t xml:space="preserve">11 чел. из 10 </w:t>
      </w:r>
      <w:r w:rsidRPr="005A1E9C">
        <w:rPr>
          <w:rFonts w:ascii="Times New Roman" w:hAnsi="Times New Roman"/>
          <w:sz w:val="24"/>
          <w:szCs w:val="24"/>
        </w:rPr>
        <w:t xml:space="preserve"> ДШИ из </w:t>
      </w:r>
      <w:r w:rsidR="005A1E9C" w:rsidRPr="005A1E9C">
        <w:rPr>
          <w:rFonts w:ascii="Times New Roman" w:hAnsi="Times New Roman"/>
          <w:sz w:val="24"/>
          <w:szCs w:val="24"/>
        </w:rPr>
        <w:t>7</w:t>
      </w:r>
      <w:r w:rsidRPr="005A1E9C">
        <w:rPr>
          <w:rFonts w:ascii="Times New Roman" w:hAnsi="Times New Roman"/>
          <w:sz w:val="24"/>
          <w:szCs w:val="24"/>
        </w:rPr>
        <w:t xml:space="preserve"> МО</w:t>
      </w:r>
      <w:r w:rsidR="00E72C32" w:rsidRPr="005A1E9C">
        <w:rPr>
          <w:rFonts w:ascii="Times New Roman" w:hAnsi="Times New Roman"/>
          <w:sz w:val="24"/>
          <w:szCs w:val="24"/>
        </w:rPr>
        <w:t>)</w:t>
      </w:r>
      <w:r w:rsidRPr="005A1E9C">
        <w:rPr>
          <w:rFonts w:ascii="Times New Roman" w:hAnsi="Times New Roman"/>
          <w:sz w:val="24"/>
          <w:szCs w:val="24"/>
        </w:rPr>
        <w:t>;</w:t>
      </w:r>
    </w:p>
    <w:p w:rsidR="005A1E9C" w:rsidRDefault="00170963" w:rsidP="00170963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70963">
        <w:rPr>
          <w:rFonts w:ascii="Times New Roman" w:hAnsi="Times New Roman"/>
          <w:sz w:val="24"/>
          <w:szCs w:val="24"/>
        </w:rPr>
        <w:t>- </w:t>
      </w:r>
      <w:r w:rsidRPr="00170963">
        <w:rPr>
          <w:rFonts w:ascii="Times New Roman" w:hAnsi="Times New Roman"/>
          <w:bCs/>
          <w:sz w:val="24"/>
          <w:szCs w:val="24"/>
        </w:rPr>
        <w:t>I тур Общероссийского конкурса «Лучший преподаватель детской школы иск</w:t>
      </w:r>
      <w:r w:rsidR="00FB3E49">
        <w:rPr>
          <w:rFonts w:ascii="Times New Roman" w:hAnsi="Times New Roman"/>
          <w:bCs/>
          <w:sz w:val="24"/>
          <w:szCs w:val="24"/>
        </w:rPr>
        <w:t xml:space="preserve">усств» </w:t>
      </w:r>
      <w:r w:rsidR="00FB3E49" w:rsidRPr="004574C6">
        <w:rPr>
          <w:rFonts w:ascii="Times New Roman" w:hAnsi="Times New Roman"/>
          <w:bCs/>
          <w:sz w:val="24"/>
          <w:szCs w:val="24"/>
        </w:rPr>
        <w:t>(</w:t>
      </w:r>
      <w:r w:rsidR="004574C6" w:rsidRPr="004574C6">
        <w:rPr>
          <w:rFonts w:ascii="Times New Roman" w:hAnsi="Times New Roman"/>
          <w:bCs/>
          <w:sz w:val="24"/>
          <w:szCs w:val="24"/>
        </w:rPr>
        <w:t>16 августа – 15 сентября 2022</w:t>
      </w:r>
      <w:r w:rsidR="00FB3E49" w:rsidRPr="004574C6">
        <w:rPr>
          <w:rFonts w:ascii="Times New Roman" w:hAnsi="Times New Roman"/>
          <w:bCs/>
          <w:sz w:val="24"/>
          <w:szCs w:val="24"/>
        </w:rPr>
        <w:t xml:space="preserve"> г.</w:t>
      </w:r>
      <w:r w:rsidRPr="004574C6">
        <w:rPr>
          <w:rFonts w:ascii="Times New Roman" w:hAnsi="Times New Roman"/>
          <w:bCs/>
          <w:sz w:val="24"/>
          <w:szCs w:val="24"/>
        </w:rPr>
        <w:t>, 1 участник из 1 МО, 1 победитель регионального этапа</w:t>
      </w:r>
      <w:r w:rsidR="00D31D29">
        <w:rPr>
          <w:rFonts w:ascii="Times New Roman" w:hAnsi="Times New Roman"/>
          <w:bCs/>
          <w:sz w:val="24"/>
          <w:szCs w:val="24"/>
        </w:rPr>
        <w:t>;</w:t>
      </w:r>
      <w:r w:rsidRPr="004574C6">
        <w:rPr>
          <w:rFonts w:ascii="Times New Roman" w:hAnsi="Times New Roman"/>
          <w:bCs/>
          <w:sz w:val="24"/>
          <w:szCs w:val="24"/>
        </w:rPr>
        <w:t xml:space="preserve"> </w:t>
      </w:r>
      <w:r w:rsidRPr="004574C6">
        <w:rPr>
          <w:rFonts w:ascii="Times New Roman" w:hAnsi="Times New Roman"/>
          <w:bCs/>
          <w:sz w:val="24"/>
          <w:szCs w:val="24"/>
          <w:lang w:val="en-US"/>
        </w:rPr>
        <w:t>II</w:t>
      </w:r>
      <w:r w:rsidR="005A1E9C" w:rsidRPr="004574C6">
        <w:rPr>
          <w:rFonts w:ascii="Times New Roman" w:hAnsi="Times New Roman"/>
          <w:bCs/>
          <w:sz w:val="24"/>
          <w:szCs w:val="24"/>
        </w:rPr>
        <w:t xml:space="preserve"> тур – </w:t>
      </w:r>
      <w:r w:rsidR="004574C6" w:rsidRPr="004574C6">
        <w:rPr>
          <w:rFonts w:ascii="Times New Roman" w:hAnsi="Times New Roman"/>
          <w:bCs/>
          <w:sz w:val="24"/>
          <w:szCs w:val="24"/>
        </w:rPr>
        <w:t>участник окружного этапа</w:t>
      </w:r>
      <w:r w:rsidR="005A1E9C" w:rsidRPr="004574C6">
        <w:rPr>
          <w:rFonts w:ascii="Times New Roman" w:hAnsi="Times New Roman"/>
          <w:bCs/>
          <w:sz w:val="24"/>
          <w:szCs w:val="24"/>
        </w:rPr>
        <w:t>);</w:t>
      </w:r>
    </w:p>
    <w:p w:rsidR="004574C6" w:rsidRDefault="005A1E9C" w:rsidP="0017096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5A1E9C">
        <w:rPr>
          <w:rFonts w:ascii="Times New Roman" w:hAnsi="Times New Roman"/>
          <w:sz w:val="24"/>
          <w:szCs w:val="24"/>
        </w:rPr>
        <w:t>I Республиканская творческая мастерская «Пленэр «Сияние»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74C6">
        <w:rPr>
          <w:rFonts w:ascii="Times New Roman" w:hAnsi="Times New Roman"/>
          <w:sz w:val="24"/>
          <w:szCs w:val="24"/>
        </w:rPr>
        <w:t>(</w:t>
      </w:r>
      <w:r w:rsidR="004574C6">
        <w:rPr>
          <w:rFonts w:ascii="Times New Roman" w:hAnsi="Times New Roman"/>
          <w:sz w:val="24"/>
          <w:szCs w:val="24"/>
        </w:rPr>
        <w:t xml:space="preserve">24 – 27 августа 2022 г., 19 чел. из </w:t>
      </w:r>
      <w:r w:rsidRPr="004574C6">
        <w:rPr>
          <w:rFonts w:ascii="Times New Roman" w:hAnsi="Times New Roman"/>
          <w:sz w:val="24"/>
          <w:szCs w:val="24"/>
        </w:rPr>
        <w:t xml:space="preserve"> </w:t>
      </w:r>
      <w:r w:rsidR="004574C6">
        <w:rPr>
          <w:rFonts w:ascii="Times New Roman" w:hAnsi="Times New Roman"/>
          <w:sz w:val="24"/>
          <w:szCs w:val="24"/>
        </w:rPr>
        <w:t>7 МО</w:t>
      </w:r>
      <w:r w:rsidRPr="004574C6">
        <w:rPr>
          <w:rFonts w:ascii="Times New Roman" w:hAnsi="Times New Roman"/>
          <w:sz w:val="24"/>
          <w:szCs w:val="24"/>
        </w:rPr>
        <w:t>)</w:t>
      </w:r>
      <w:r w:rsidR="004574C6">
        <w:rPr>
          <w:rFonts w:ascii="Times New Roman" w:hAnsi="Times New Roman"/>
          <w:sz w:val="24"/>
          <w:szCs w:val="24"/>
        </w:rPr>
        <w:t xml:space="preserve">, а также выставки в МБУК «ГХГ Пейзажи Севера» (1 – 8 сентября), МАУДО «Детская школа искусств» (13 – 22 сентября), МАОДО «ДШИ» г. </w:t>
      </w:r>
      <w:r w:rsidR="00A97EB0">
        <w:rPr>
          <w:rFonts w:ascii="Times New Roman" w:hAnsi="Times New Roman"/>
          <w:sz w:val="24"/>
          <w:szCs w:val="24"/>
        </w:rPr>
        <w:t>Емва (24 сентября – 31 октября);</w:t>
      </w:r>
    </w:p>
    <w:p w:rsidR="005A1E9C" w:rsidRPr="00A97EB0" w:rsidRDefault="004574C6" w:rsidP="0017096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A1E9C">
        <w:rPr>
          <w:rFonts w:ascii="Times New Roman" w:hAnsi="Times New Roman"/>
          <w:sz w:val="24"/>
          <w:szCs w:val="24"/>
        </w:rPr>
        <w:t>- е</w:t>
      </w:r>
      <w:r w:rsidR="005A1E9C" w:rsidRPr="005A1E9C">
        <w:rPr>
          <w:rFonts w:ascii="Times New Roman" w:hAnsi="Times New Roman"/>
          <w:sz w:val="24"/>
          <w:szCs w:val="24"/>
        </w:rPr>
        <w:t>жегодная выставка педагогов-художников Республики Коми «Педагогический вернисаж» (совместно с Гимназией искусств Республики Коми, Союзом педагогов-художников РК)</w:t>
      </w:r>
      <w:r w:rsidR="005A1E9C">
        <w:rPr>
          <w:rFonts w:ascii="Times New Roman" w:hAnsi="Times New Roman"/>
          <w:sz w:val="24"/>
          <w:szCs w:val="24"/>
        </w:rPr>
        <w:t xml:space="preserve"> </w:t>
      </w:r>
      <w:r w:rsidRPr="004574C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 w:rsidR="00FC53B1">
        <w:rPr>
          <w:rFonts w:ascii="Times New Roman" w:hAnsi="Times New Roman"/>
          <w:sz w:val="24"/>
          <w:szCs w:val="24"/>
        </w:rPr>
        <w:t xml:space="preserve"> декабря 2022 г., </w:t>
      </w:r>
      <w:r>
        <w:rPr>
          <w:rFonts w:ascii="Times New Roman" w:hAnsi="Times New Roman"/>
          <w:sz w:val="24"/>
          <w:szCs w:val="24"/>
        </w:rPr>
        <w:t>17 чел. из 6 МО</w:t>
      </w:r>
      <w:r w:rsidR="00FC53B1">
        <w:rPr>
          <w:rFonts w:ascii="Times New Roman" w:hAnsi="Times New Roman"/>
          <w:sz w:val="24"/>
          <w:szCs w:val="24"/>
        </w:rPr>
        <w:t>)</w:t>
      </w:r>
      <w:r w:rsidR="00A044E5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8 мастер-классов 2 декабря 2022 г. – 23 чел. из 7 МО.</w:t>
      </w:r>
    </w:p>
    <w:p w:rsidR="00345F45" w:rsidRPr="00345F45" w:rsidRDefault="00E76192" w:rsidP="00345F4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A1E9C">
        <w:rPr>
          <w:rFonts w:ascii="Times New Roman" w:hAnsi="Times New Roman"/>
          <w:sz w:val="24"/>
          <w:szCs w:val="24"/>
        </w:rPr>
        <w:t>2</w:t>
      </w:r>
      <w:r w:rsidR="00345F45" w:rsidRPr="00345F45">
        <w:rPr>
          <w:rFonts w:ascii="Times New Roman" w:hAnsi="Times New Roman"/>
          <w:sz w:val="24"/>
          <w:szCs w:val="24"/>
        </w:rPr>
        <w:t>.4. Организация мероприятий по выявлению талантливых учащихся ДШИ:</w:t>
      </w:r>
    </w:p>
    <w:p w:rsidR="007261E9" w:rsidRPr="007261E9" w:rsidRDefault="00BF7FF3" w:rsidP="00170963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709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70963" w:rsidRPr="00170963">
        <w:rPr>
          <w:rFonts w:ascii="Times New Roman" w:hAnsi="Times New Roman"/>
          <w:sz w:val="24"/>
          <w:szCs w:val="24"/>
        </w:rPr>
        <w:t>- </w:t>
      </w:r>
      <w:r w:rsidR="00170963" w:rsidRPr="00170963">
        <w:rPr>
          <w:rFonts w:ascii="Times New Roman" w:hAnsi="Times New Roman"/>
          <w:bCs/>
          <w:sz w:val="24"/>
          <w:szCs w:val="24"/>
          <w:lang w:val="en-US"/>
        </w:rPr>
        <w:t>I</w:t>
      </w:r>
      <w:r w:rsidR="00170963" w:rsidRPr="00170963">
        <w:rPr>
          <w:rFonts w:ascii="Times New Roman" w:hAnsi="Times New Roman"/>
          <w:bCs/>
          <w:sz w:val="24"/>
          <w:szCs w:val="24"/>
        </w:rPr>
        <w:t xml:space="preserve"> тур Общероссийского конкурса </w:t>
      </w:r>
      <w:r w:rsidR="00B60C01">
        <w:rPr>
          <w:rFonts w:ascii="Times New Roman" w:hAnsi="Times New Roman"/>
          <w:bCs/>
          <w:sz w:val="24"/>
          <w:szCs w:val="24"/>
        </w:rPr>
        <w:t>«Молодые дарования России» (11</w:t>
      </w:r>
      <w:r w:rsidR="007261E9">
        <w:rPr>
          <w:rFonts w:ascii="Times New Roman" w:hAnsi="Times New Roman"/>
          <w:bCs/>
          <w:sz w:val="24"/>
          <w:szCs w:val="24"/>
        </w:rPr>
        <w:t xml:space="preserve"> </w:t>
      </w:r>
      <w:r w:rsidR="00B60C01">
        <w:rPr>
          <w:rFonts w:ascii="Times New Roman" w:hAnsi="Times New Roman"/>
          <w:bCs/>
          <w:sz w:val="24"/>
          <w:szCs w:val="24"/>
        </w:rPr>
        <w:t>-</w:t>
      </w:r>
      <w:r w:rsidR="007261E9">
        <w:rPr>
          <w:rFonts w:ascii="Times New Roman" w:hAnsi="Times New Roman"/>
          <w:bCs/>
          <w:sz w:val="24"/>
          <w:szCs w:val="24"/>
        </w:rPr>
        <w:t xml:space="preserve"> 30</w:t>
      </w:r>
      <w:r w:rsidR="00B60C01">
        <w:rPr>
          <w:rFonts w:ascii="Times New Roman" w:hAnsi="Times New Roman"/>
          <w:bCs/>
          <w:sz w:val="24"/>
          <w:szCs w:val="24"/>
        </w:rPr>
        <w:t xml:space="preserve"> </w:t>
      </w:r>
      <w:r w:rsidR="007261E9">
        <w:rPr>
          <w:rFonts w:ascii="Times New Roman" w:hAnsi="Times New Roman"/>
          <w:bCs/>
          <w:sz w:val="24"/>
          <w:szCs w:val="24"/>
        </w:rPr>
        <w:t>апреля 2022 г.</w:t>
      </w:r>
      <w:r w:rsidR="00B60C01">
        <w:rPr>
          <w:rFonts w:ascii="Times New Roman" w:hAnsi="Times New Roman"/>
          <w:bCs/>
          <w:sz w:val="24"/>
          <w:szCs w:val="24"/>
        </w:rPr>
        <w:t xml:space="preserve">, </w:t>
      </w:r>
      <w:r w:rsidR="007261E9">
        <w:rPr>
          <w:rFonts w:ascii="Times New Roman" w:hAnsi="Times New Roman"/>
          <w:bCs/>
          <w:sz w:val="24"/>
          <w:szCs w:val="24"/>
        </w:rPr>
        <w:t>16 участников из 7</w:t>
      </w:r>
      <w:r w:rsidR="00B60C01">
        <w:rPr>
          <w:rFonts w:ascii="Times New Roman" w:hAnsi="Times New Roman"/>
          <w:bCs/>
          <w:sz w:val="24"/>
          <w:szCs w:val="24"/>
        </w:rPr>
        <w:t xml:space="preserve"> </w:t>
      </w:r>
      <w:r w:rsidR="00170963" w:rsidRPr="00170963">
        <w:rPr>
          <w:rFonts w:ascii="Times New Roman" w:hAnsi="Times New Roman"/>
          <w:bCs/>
          <w:sz w:val="24"/>
          <w:szCs w:val="24"/>
        </w:rPr>
        <w:t>МО, по</w:t>
      </w:r>
      <w:r w:rsidR="00B60C01">
        <w:rPr>
          <w:rFonts w:ascii="Times New Roman" w:hAnsi="Times New Roman"/>
          <w:bCs/>
          <w:sz w:val="24"/>
          <w:szCs w:val="24"/>
        </w:rPr>
        <w:t xml:space="preserve">бедители регионального этапа – </w:t>
      </w:r>
      <w:r w:rsidR="007261E9">
        <w:rPr>
          <w:rFonts w:ascii="Times New Roman" w:hAnsi="Times New Roman"/>
          <w:bCs/>
          <w:sz w:val="24"/>
          <w:szCs w:val="24"/>
        </w:rPr>
        <w:t>12 чел. из 4 МО</w:t>
      </w:r>
      <w:r w:rsidR="00170963" w:rsidRPr="00170963">
        <w:rPr>
          <w:rFonts w:ascii="Times New Roman" w:hAnsi="Times New Roman"/>
          <w:bCs/>
          <w:sz w:val="24"/>
          <w:szCs w:val="24"/>
        </w:rPr>
        <w:t xml:space="preserve"> чел.; </w:t>
      </w:r>
      <w:r w:rsidR="00170963" w:rsidRPr="00170963">
        <w:rPr>
          <w:rFonts w:ascii="Times New Roman" w:hAnsi="Times New Roman"/>
          <w:bCs/>
          <w:sz w:val="24"/>
          <w:szCs w:val="24"/>
          <w:lang w:val="en-US"/>
        </w:rPr>
        <w:t>II</w:t>
      </w:r>
      <w:r w:rsidR="00170963" w:rsidRPr="00170963">
        <w:rPr>
          <w:rFonts w:ascii="Times New Roman" w:hAnsi="Times New Roman"/>
          <w:bCs/>
          <w:sz w:val="24"/>
          <w:szCs w:val="24"/>
        </w:rPr>
        <w:t xml:space="preserve"> этап </w:t>
      </w:r>
      <w:r w:rsidR="00B60C01">
        <w:rPr>
          <w:rFonts w:ascii="Times New Roman" w:hAnsi="Times New Roman"/>
          <w:bCs/>
          <w:sz w:val="24"/>
          <w:szCs w:val="24"/>
        </w:rPr>
        <w:t>–</w:t>
      </w:r>
      <w:r w:rsidR="00170963" w:rsidRPr="00170963">
        <w:rPr>
          <w:rFonts w:ascii="Times New Roman" w:hAnsi="Times New Roman"/>
          <w:bCs/>
          <w:sz w:val="24"/>
          <w:szCs w:val="24"/>
        </w:rPr>
        <w:t xml:space="preserve"> </w:t>
      </w:r>
      <w:r w:rsidR="007261E9">
        <w:rPr>
          <w:rFonts w:ascii="Times New Roman" w:hAnsi="Times New Roman"/>
          <w:bCs/>
          <w:sz w:val="24"/>
          <w:szCs w:val="24"/>
        </w:rPr>
        <w:t>7 победителей</w:t>
      </w:r>
      <w:r w:rsidR="00B60C01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B60C01">
        <w:rPr>
          <w:rFonts w:ascii="Times New Roman" w:hAnsi="Times New Roman"/>
          <w:bCs/>
          <w:sz w:val="24"/>
          <w:szCs w:val="24"/>
        </w:rPr>
        <w:t xml:space="preserve"> </w:t>
      </w:r>
      <w:r w:rsidR="007261E9" w:rsidRPr="00B60C01">
        <w:rPr>
          <w:rFonts w:ascii="Times New Roman" w:hAnsi="Times New Roman"/>
          <w:bCs/>
          <w:sz w:val="24"/>
          <w:szCs w:val="24"/>
          <w:lang w:val="en-US"/>
        </w:rPr>
        <w:t>III</w:t>
      </w:r>
      <w:r w:rsidR="007261E9" w:rsidRPr="00B60C01">
        <w:rPr>
          <w:rFonts w:ascii="Times New Roman" w:hAnsi="Times New Roman"/>
          <w:bCs/>
          <w:sz w:val="24"/>
          <w:szCs w:val="24"/>
        </w:rPr>
        <w:t xml:space="preserve"> место в номинации </w:t>
      </w:r>
      <w:r w:rsidR="007261E9">
        <w:rPr>
          <w:rFonts w:ascii="Times New Roman" w:hAnsi="Times New Roman"/>
          <w:bCs/>
          <w:sz w:val="24"/>
          <w:szCs w:val="24"/>
        </w:rPr>
        <w:t xml:space="preserve">«Фортепиано, орган» (2 чел.), </w:t>
      </w:r>
      <w:r w:rsidR="007261E9">
        <w:rPr>
          <w:rFonts w:ascii="Times New Roman" w:hAnsi="Times New Roman"/>
          <w:bCs/>
          <w:sz w:val="24"/>
          <w:szCs w:val="24"/>
          <w:lang w:val="en-US"/>
        </w:rPr>
        <w:t>III</w:t>
      </w:r>
      <w:r w:rsidR="007261E9" w:rsidRPr="007261E9">
        <w:rPr>
          <w:rFonts w:ascii="Times New Roman" w:hAnsi="Times New Roman"/>
          <w:bCs/>
          <w:sz w:val="24"/>
          <w:szCs w:val="24"/>
        </w:rPr>
        <w:t xml:space="preserve"> </w:t>
      </w:r>
      <w:r w:rsidR="007261E9">
        <w:rPr>
          <w:rFonts w:ascii="Times New Roman" w:hAnsi="Times New Roman"/>
          <w:bCs/>
          <w:sz w:val="24"/>
          <w:szCs w:val="24"/>
        </w:rPr>
        <w:t xml:space="preserve">место в номинации «оркестровые струнные инструменты» (1 чел.), </w:t>
      </w:r>
      <w:r w:rsidR="007261E9" w:rsidRPr="00B60C01">
        <w:rPr>
          <w:rFonts w:ascii="Times New Roman" w:hAnsi="Times New Roman"/>
          <w:bCs/>
          <w:sz w:val="24"/>
          <w:szCs w:val="24"/>
        </w:rPr>
        <w:t xml:space="preserve">III место в номинации </w:t>
      </w:r>
      <w:r w:rsidR="007261E9" w:rsidRPr="00170963">
        <w:rPr>
          <w:rFonts w:ascii="Times New Roman" w:hAnsi="Times New Roman"/>
          <w:bCs/>
          <w:sz w:val="24"/>
          <w:szCs w:val="24"/>
        </w:rPr>
        <w:t>«</w:t>
      </w:r>
      <w:r w:rsidR="007261E9">
        <w:rPr>
          <w:rFonts w:ascii="Times New Roman" w:hAnsi="Times New Roman"/>
          <w:bCs/>
          <w:sz w:val="24"/>
          <w:szCs w:val="24"/>
        </w:rPr>
        <w:t xml:space="preserve">Народные и национальные инструменты» (1 чел.); </w:t>
      </w:r>
      <w:r w:rsidR="007261E9">
        <w:rPr>
          <w:rFonts w:ascii="Times New Roman" w:hAnsi="Times New Roman"/>
          <w:bCs/>
          <w:sz w:val="24"/>
          <w:szCs w:val="24"/>
          <w:lang w:val="en-US"/>
        </w:rPr>
        <w:t>II</w:t>
      </w:r>
      <w:r w:rsidR="007261E9">
        <w:rPr>
          <w:rFonts w:ascii="Times New Roman" w:hAnsi="Times New Roman"/>
          <w:bCs/>
          <w:sz w:val="24"/>
          <w:szCs w:val="24"/>
        </w:rPr>
        <w:t xml:space="preserve"> место в номинации «академическое пение» (1 чел.), </w:t>
      </w:r>
      <w:r w:rsidR="007261E9">
        <w:rPr>
          <w:rFonts w:ascii="Times New Roman" w:hAnsi="Times New Roman"/>
          <w:bCs/>
          <w:sz w:val="24"/>
          <w:szCs w:val="24"/>
          <w:lang w:val="en-US"/>
        </w:rPr>
        <w:t>II</w:t>
      </w:r>
      <w:r w:rsidR="007261E9">
        <w:rPr>
          <w:rFonts w:ascii="Times New Roman" w:hAnsi="Times New Roman"/>
          <w:bCs/>
          <w:sz w:val="24"/>
          <w:szCs w:val="24"/>
        </w:rPr>
        <w:t xml:space="preserve"> место в номинации «Теория и история музыки» (1 чел.), </w:t>
      </w:r>
      <w:r w:rsidR="007261E9">
        <w:rPr>
          <w:rFonts w:ascii="Times New Roman" w:hAnsi="Times New Roman"/>
          <w:bCs/>
          <w:sz w:val="24"/>
          <w:szCs w:val="24"/>
          <w:lang w:val="en-US"/>
        </w:rPr>
        <w:t>II</w:t>
      </w:r>
      <w:r w:rsidR="007261E9" w:rsidRPr="007261E9">
        <w:rPr>
          <w:rFonts w:ascii="Times New Roman" w:hAnsi="Times New Roman"/>
          <w:bCs/>
          <w:sz w:val="24"/>
          <w:szCs w:val="24"/>
        </w:rPr>
        <w:t xml:space="preserve"> </w:t>
      </w:r>
      <w:r w:rsidR="007261E9">
        <w:rPr>
          <w:rFonts w:ascii="Times New Roman" w:hAnsi="Times New Roman"/>
          <w:bCs/>
          <w:sz w:val="24"/>
          <w:szCs w:val="24"/>
        </w:rPr>
        <w:t>место в номинации «Хореографическое искусство» (1 чел.);</w:t>
      </w:r>
    </w:p>
    <w:p w:rsidR="00E72C32" w:rsidRDefault="00E72C32" w:rsidP="00170963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 </w:t>
      </w:r>
      <w:r w:rsidRPr="00E72C32">
        <w:rPr>
          <w:rFonts w:ascii="Times New Roman" w:hAnsi="Times New Roman"/>
          <w:bCs/>
          <w:sz w:val="24"/>
          <w:szCs w:val="24"/>
        </w:rPr>
        <w:t>Региональный этап Всероссийской культурно-просветитель</w:t>
      </w:r>
      <w:r>
        <w:rPr>
          <w:rFonts w:ascii="Times New Roman" w:hAnsi="Times New Roman"/>
          <w:bCs/>
          <w:sz w:val="24"/>
          <w:szCs w:val="24"/>
        </w:rPr>
        <w:t xml:space="preserve">ской акции для одаренных детей </w:t>
      </w:r>
      <w:r w:rsidRPr="00E72C32">
        <w:rPr>
          <w:rFonts w:ascii="Times New Roman" w:hAnsi="Times New Roman"/>
          <w:bCs/>
          <w:sz w:val="24"/>
          <w:szCs w:val="24"/>
        </w:rPr>
        <w:t>«Всероссийский фестиваль юных художников «УНИКУМ»</w:t>
      </w:r>
      <w:r>
        <w:rPr>
          <w:rFonts w:ascii="Times New Roman" w:hAnsi="Times New Roman"/>
          <w:sz w:val="24"/>
          <w:szCs w:val="24"/>
        </w:rPr>
        <w:t xml:space="preserve"> (</w:t>
      </w:r>
      <w:r w:rsidR="007261E9">
        <w:rPr>
          <w:rFonts w:ascii="Times New Roman" w:hAnsi="Times New Roman"/>
          <w:bCs/>
          <w:sz w:val="24"/>
          <w:szCs w:val="24"/>
        </w:rPr>
        <w:t>3 - 25</w:t>
      </w:r>
      <w:r>
        <w:rPr>
          <w:rFonts w:ascii="Times New Roman" w:hAnsi="Times New Roman"/>
          <w:bCs/>
          <w:sz w:val="24"/>
          <w:szCs w:val="24"/>
        </w:rPr>
        <w:t xml:space="preserve"> октября </w:t>
      </w:r>
      <w:r w:rsidR="007261E9">
        <w:rPr>
          <w:rFonts w:ascii="Times New Roman" w:hAnsi="Times New Roman"/>
          <w:bCs/>
          <w:sz w:val="24"/>
          <w:szCs w:val="24"/>
        </w:rPr>
        <w:t>2022</w:t>
      </w:r>
      <w:r>
        <w:rPr>
          <w:rFonts w:ascii="Times New Roman" w:hAnsi="Times New Roman"/>
          <w:bCs/>
          <w:sz w:val="24"/>
          <w:szCs w:val="24"/>
        </w:rPr>
        <w:t xml:space="preserve"> г., </w:t>
      </w:r>
      <w:r w:rsidR="007261E9">
        <w:rPr>
          <w:rFonts w:ascii="Times New Roman" w:hAnsi="Times New Roman"/>
          <w:bCs/>
          <w:sz w:val="24"/>
          <w:szCs w:val="24"/>
        </w:rPr>
        <w:t>21</w:t>
      </w:r>
      <w:r w:rsidRPr="00E72C32">
        <w:rPr>
          <w:rFonts w:ascii="Times New Roman" w:hAnsi="Times New Roman"/>
          <w:bCs/>
          <w:sz w:val="24"/>
          <w:szCs w:val="24"/>
        </w:rPr>
        <w:t xml:space="preserve"> чел. из </w:t>
      </w:r>
      <w:r w:rsidR="007261E9">
        <w:rPr>
          <w:rFonts w:ascii="Times New Roman" w:hAnsi="Times New Roman"/>
          <w:bCs/>
          <w:sz w:val="24"/>
          <w:szCs w:val="24"/>
        </w:rPr>
        <w:t>6</w:t>
      </w:r>
      <w:r w:rsidRPr="00E72C32">
        <w:rPr>
          <w:rFonts w:ascii="Times New Roman" w:hAnsi="Times New Roman"/>
          <w:bCs/>
          <w:sz w:val="24"/>
          <w:szCs w:val="24"/>
        </w:rPr>
        <w:t xml:space="preserve"> МО</w:t>
      </w:r>
      <w:r>
        <w:rPr>
          <w:rFonts w:ascii="Times New Roman" w:hAnsi="Times New Roman"/>
          <w:bCs/>
          <w:sz w:val="24"/>
          <w:szCs w:val="24"/>
        </w:rPr>
        <w:t>).</w:t>
      </w:r>
      <w:r w:rsidR="007261E9">
        <w:rPr>
          <w:rFonts w:ascii="Times New Roman" w:hAnsi="Times New Roman"/>
          <w:bCs/>
          <w:sz w:val="24"/>
          <w:szCs w:val="24"/>
        </w:rPr>
        <w:t xml:space="preserve"> Призер-победитель всероссийского уровня – 1 чел.;</w:t>
      </w:r>
    </w:p>
    <w:p w:rsidR="005A1E9C" w:rsidRPr="00345F45" w:rsidRDefault="005A1E9C" w:rsidP="0017096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7FF3">
        <w:rPr>
          <w:rFonts w:ascii="Times New Roman" w:hAnsi="Times New Roman"/>
          <w:bCs/>
          <w:sz w:val="24"/>
          <w:szCs w:val="24"/>
        </w:rPr>
        <w:t>- X Межрегиональный конкурс исполнителей на струнных народных инструментах им. С. И. Налимова</w:t>
      </w:r>
      <w:r w:rsidR="00BF7FF3" w:rsidRPr="00BF7FF3">
        <w:rPr>
          <w:rFonts w:ascii="Times New Roman" w:hAnsi="Times New Roman"/>
          <w:bCs/>
          <w:sz w:val="24"/>
          <w:szCs w:val="24"/>
        </w:rPr>
        <w:t xml:space="preserve"> (27</w:t>
      </w:r>
      <w:r w:rsidR="00BF7FF3">
        <w:rPr>
          <w:rFonts w:ascii="Times New Roman" w:hAnsi="Times New Roman"/>
          <w:bCs/>
          <w:sz w:val="24"/>
          <w:szCs w:val="24"/>
        </w:rPr>
        <w:t xml:space="preserve"> – 30 апреля 2022 г., 36 чел. из 5 МО, 3 др. регионов РФ).</w:t>
      </w:r>
    </w:p>
    <w:p w:rsidR="00ED555E" w:rsidRPr="00ED555E" w:rsidRDefault="00E76192" w:rsidP="0069009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345F45" w:rsidRPr="00345F45">
        <w:rPr>
          <w:rFonts w:ascii="Times New Roman" w:hAnsi="Times New Roman"/>
          <w:sz w:val="24"/>
          <w:szCs w:val="24"/>
        </w:rPr>
        <w:t>.5. Организация мероприятий по обмену опытом по актуальным вопросам деятельности детских школ искусств/методических мероприятий.</w:t>
      </w:r>
    </w:p>
    <w:p w:rsidR="00ED555E" w:rsidRDefault="00ED555E" w:rsidP="00ED55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555E">
        <w:rPr>
          <w:rFonts w:ascii="Times New Roman" w:hAnsi="Times New Roman"/>
          <w:sz w:val="24"/>
          <w:szCs w:val="24"/>
        </w:rPr>
        <w:t>- Республиканское совещание директоров ДШИ</w:t>
      </w:r>
      <w:r w:rsidR="00690098">
        <w:rPr>
          <w:rFonts w:ascii="Times New Roman" w:hAnsi="Times New Roman"/>
          <w:sz w:val="24"/>
          <w:szCs w:val="24"/>
        </w:rPr>
        <w:t xml:space="preserve"> (по видам искусств) (</w:t>
      </w:r>
      <w:r w:rsidR="005B7F6A">
        <w:rPr>
          <w:rFonts w:ascii="Times New Roman" w:hAnsi="Times New Roman"/>
          <w:sz w:val="24"/>
          <w:szCs w:val="24"/>
        </w:rPr>
        <w:t>23 – 24 сентября 2022 г.</w:t>
      </w:r>
      <w:r w:rsidR="00690098">
        <w:rPr>
          <w:rFonts w:ascii="Times New Roman" w:hAnsi="Times New Roman"/>
          <w:sz w:val="24"/>
          <w:szCs w:val="24"/>
        </w:rPr>
        <w:t>,</w:t>
      </w:r>
      <w:r w:rsidR="00DE13D3">
        <w:rPr>
          <w:rFonts w:ascii="Times New Roman" w:hAnsi="Times New Roman"/>
          <w:sz w:val="24"/>
          <w:szCs w:val="24"/>
        </w:rPr>
        <w:t xml:space="preserve"> </w:t>
      </w:r>
      <w:r w:rsidR="005B7F6A">
        <w:rPr>
          <w:rFonts w:ascii="Times New Roman" w:hAnsi="Times New Roman"/>
          <w:sz w:val="24"/>
          <w:szCs w:val="24"/>
        </w:rPr>
        <w:t>40 чел. из 18</w:t>
      </w:r>
      <w:r w:rsidR="00690098">
        <w:rPr>
          <w:rFonts w:ascii="Times New Roman" w:hAnsi="Times New Roman"/>
          <w:sz w:val="24"/>
          <w:szCs w:val="24"/>
        </w:rPr>
        <w:t xml:space="preserve"> МО);</w:t>
      </w:r>
    </w:p>
    <w:p w:rsidR="00690098" w:rsidRDefault="00690098" w:rsidP="00ED55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 с</w:t>
      </w:r>
      <w:r w:rsidRPr="00690098">
        <w:rPr>
          <w:rFonts w:ascii="Times New Roman" w:hAnsi="Times New Roman"/>
          <w:sz w:val="24"/>
          <w:szCs w:val="24"/>
        </w:rPr>
        <w:t xml:space="preserve">еминар </w:t>
      </w:r>
      <w:proofErr w:type="spellStart"/>
      <w:r w:rsidR="004F1639" w:rsidRPr="004F1639">
        <w:rPr>
          <w:rFonts w:ascii="Times New Roman" w:hAnsi="Times New Roman"/>
          <w:sz w:val="24"/>
          <w:szCs w:val="24"/>
        </w:rPr>
        <w:t>Бедёрин</w:t>
      </w:r>
      <w:r w:rsidR="004F1639">
        <w:rPr>
          <w:rFonts w:ascii="Times New Roman" w:hAnsi="Times New Roman"/>
          <w:sz w:val="24"/>
          <w:szCs w:val="24"/>
        </w:rPr>
        <w:t>ой</w:t>
      </w:r>
      <w:proofErr w:type="spellEnd"/>
      <w:r w:rsidR="004F1639" w:rsidRPr="004F1639">
        <w:rPr>
          <w:rFonts w:ascii="Times New Roman" w:hAnsi="Times New Roman"/>
          <w:sz w:val="24"/>
          <w:szCs w:val="24"/>
        </w:rPr>
        <w:t xml:space="preserve"> Т.Л., директор</w:t>
      </w:r>
      <w:r w:rsidR="004F1639">
        <w:rPr>
          <w:rFonts w:ascii="Times New Roman" w:hAnsi="Times New Roman"/>
          <w:sz w:val="24"/>
          <w:szCs w:val="24"/>
        </w:rPr>
        <w:t>а</w:t>
      </w:r>
      <w:r w:rsidR="004F1639" w:rsidRPr="004F1639">
        <w:rPr>
          <w:rFonts w:ascii="Times New Roman" w:hAnsi="Times New Roman"/>
          <w:sz w:val="24"/>
          <w:szCs w:val="24"/>
        </w:rPr>
        <w:t xml:space="preserve"> МБУ ДО «Центральная детская школа искусств им. М.Ф. </w:t>
      </w:r>
      <w:proofErr w:type="spellStart"/>
      <w:r w:rsidR="004F1639" w:rsidRPr="004F1639">
        <w:rPr>
          <w:rFonts w:ascii="Times New Roman" w:hAnsi="Times New Roman"/>
          <w:sz w:val="24"/>
          <w:szCs w:val="24"/>
        </w:rPr>
        <w:t>Кнауф</w:t>
      </w:r>
      <w:proofErr w:type="spellEnd"/>
      <w:r w:rsidR="004F1639" w:rsidRPr="004F1639">
        <w:rPr>
          <w:rFonts w:ascii="Times New Roman" w:hAnsi="Times New Roman"/>
          <w:sz w:val="24"/>
          <w:szCs w:val="24"/>
        </w:rPr>
        <w:t>-Каминской» г. Благовещенск, Амурская область, заслуженн</w:t>
      </w:r>
      <w:r w:rsidR="004F1639">
        <w:rPr>
          <w:rFonts w:ascii="Times New Roman" w:hAnsi="Times New Roman"/>
          <w:sz w:val="24"/>
          <w:szCs w:val="24"/>
        </w:rPr>
        <w:t>ого</w:t>
      </w:r>
      <w:r w:rsidR="004F1639" w:rsidRPr="004F1639">
        <w:rPr>
          <w:rFonts w:ascii="Times New Roman" w:hAnsi="Times New Roman"/>
          <w:sz w:val="24"/>
          <w:szCs w:val="24"/>
        </w:rPr>
        <w:t xml:space="preserve"> работник</w:t>
      </w:r>
      <w:r w:rsidR="004F1639">
        <w:rPr>
          <w:rFonts w:ascii="Times New Roman" w:hAnsi="Times New Roman"/>
          <w:sz w:val="24"/>
          <w:szCs w:val="24"/>
        </w:rPr>
        <w:t>а</w:t>
      </w:r>
      <w:r w:rsidR="004F1639" w:rsidRPr="004F1639">
        <w:rPr>
          <w:rFonts w:ascii="Times New Roman" w:hAnsi="Times New Roman"/>
          <w:sz w:val="24"/>
          <w:szCs w:val="24"/>
        </w:rPr>
        <w:t xml:space="preserve"> культуры РФ </w:t>
      </w:r>
      <w:r w:rsidRPr="00690098">
        <w:rPr>
          <w:rFonts w:ascii="Times New Roman" w:hAnsi="Times New Roman"/>
          <w:sz w:val="24"/>
          <w:szCs w:val="24"/>
        </w:rPr>
        <w:t>«</w:t>
      </w:r>
      <w:r w:rsidR="004F1639" w:rsidRPr="004F1639">
        <w:rPr>
          <w:rFonts w:ascii="Times New Roman" w:hAnsi="Times New Roman"/>
          <w:sz w:val="24"/>
          <w:szCs w:val="24"/>
        </w:rPr>
        <w:t>Инклюзивная практика как инновационная педагогическая деятельность» (Из опыта работы с детьми с ограниченными возможностями здор</w:t>
      </w:r>
      <w:r w:rsidR="004F1639">
        <w:rPr>
          <w:rFonts w:ascii="Times New Roman" w:hAnsi="Times New Roman"/>
          <w:sz w:val="24"/>
          <w:szCs w:val="24"/>
        </w:rPr>
        <w:t>овья в возрасте от 6 до 18 лет)</w:t>
      </w:r>
      <w:r>
        <w:rPr>
          <w:rFonts w:ascii="Times New Roman" w:hAnsi="Times New Roman"/>
          <w:sz w:val="24"/>
          <w:szCs w:val="24"/>
        </w:rPr>
        <w:t xml:space="preserve"> - в рамках совещания директоров </w:t>
      </w:r>
      <w:r w:rsidR="004F1639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</w:t>
      </w:r>
      <w:r w:rsidR="004F1639">
        <w:rPr>
          <w:rFonts w:ascii="Times New Roman" w:hAnsi="Times New Roman"/>
          <w:sz w:val="24"/>
          <w:szCs w:val="24"/>
        </w:rPr>
        <w:t>сент</w:t>
      </w:r>
      <w:r>
        <w:rPr>
          <w:rFonts w:ascii="Times New Roman" w:hAnsi="Times New Roman"/>
          <w:sz w:val="24"/>
          <w:szCs w:val="24"/>
        </w:rPr>
        <w:t>ября 202</w:t>
      </w:r>
      <w:r w:rsidR="004F163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г.;</w:t>
      </w:r>
      <w:proofErr w:type="gramEnd"/>
    </w:p>
    <w:p w:rsidR="00690098" w:rsidRDefault="00690098" w:rsidP="0069009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690098">
        <w:rPr>
          <w:rFonts w:ascii="Times New Roman" w:hAnsi="Times New Roman"/>
          <w:sz w:val="24"/>
          <w:szCs w:val="24"/>
        </w:rPr>
        <w:t xml:space="preserve">рганизовано </w:t>
      </w:r>
      <w:r>
        <w:rPr>
          <w:rFonts w:ascii="Times New Roman" w:hAnsi="Times New Roman"/>
          <w:sz w:val="24"/>
          <w:szCs w:val="24"/>
        </w:rPr>
        <w:t xml:space="preserve">участие педагогических работников (информирование и ссылки на подключение) в следующих мероприятиях: </w:t>
      </w:r>
      <w:r w:rsidR="00FC118C" w:rsidRPr="00FC118C">
        <w:rPr>
          <w:rFonts w:ascii="Times New Roman" w:hAnsi="Times New Roman"/>
          <w:sz w:val="24"/>
          <w:szCs w:val="24"/>
        </w:rPr>
        <w:t>VI республиканская конференция «Инклюзивное образование. Опыт. Проблемы. Взаимодействие»</w:t>
      </w:r>
      <w:r w:rsidR="00FC118C">
        <w:rPr>
          <w:rFonts w:ascii="Times New Roman" w:hAnsi="Times New Roman"/>
          <w:sz w:val="24"/>
          <w:szCs w:val="24"/>
        </w:rPr>
        <w:t xml:space="preserve"> (12 мая 2022 г.), </w:t>
      </w:r>
      <w:r w:rsidR="00FC118C" w:rsidRPr="00FC118C">
        <w:rPr>
          <w:rFonts w:ascii="Times New Roman" w:hAnsi="Times New Roman"/>
          <w:sz w:val="24"/>
          <w:szCs w:val="24"/>
        </w:rPr>
        <w:lastRenderedPageBreak/>
        <w:t>Всероссийская научно-практическая конференция «Детская школа искусств – 2022: образование, управление, развитие</w:t>
      </w:r>
      <w:r w:rsidR="00FC118C">
        <w:rPr>
          <w:rFonts w:ascii="Times New Roman" w:hAnsi="Times New Roman"/>
          <w:sz w:val="24"/>
          <w:szCs w:val="24"/>
        </w:rPr>
        <w:t>» (9 – 11 декабря 2022 г.).</w:t>
      </w:r>
    </w:p>
    <w:p w:rsidR="00A55DDB" w:rsidRDefault="00A55DDB" w:rsidP="00A55DD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Проведение методических мероприятий.  </w:t>
      </w:r>
    </w:p>
    <w:p w:rsidR="00A55DDB" w:rsidRDefault="00A55DDB" w:rsidP="00A55DD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Организованы и проведены</w:t>
      </w:r>
      <w:proofErr w:type="gramEnd"/>
      <w:r>
        <w:rPr>
          <w:rFonts w:ascii="Times New Roman" w:hAnsi="Times New Roman"/>
          <w:sz w:val="24"/>
          <w:szCs w:val="24"/>
        </w:rPr>
        <w:t xml:space="preserve"> (осуществлено административно-хозяйственное обеспечение проведения) следующие мероприятия:</w:t>
      </w:r>
    </w:p>
    <w:p w:rsidR="001B08DE" w:rsidRPr="00044EAC" w:rsidRDefault="001B08DE" w:rsidP="0069009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4EAC">
        <w:rPr>
          <w:rFonts w:ascii="Times New Roman" w:hAnsi="Times New Roman"/>
          <w:sz w:val="24"/>
          <w:szCs w:val="24"/>
        </w:rPr>
        <w:t xml:space="preserve">- </w:t>
      </w:r>
      <w:r w:rsidR="00FC118C">
        <w:rPr>
          <w:rFonts w:ascii="Times New Roman" w:hAnsi="Times New Roman"/>
          <w:sz w:val="24"/>
          <w:szCs w:val="24"/>
        </w:rPr>
        <w:t xml:space="preserve">мастер-класс </w:t>
      </w:r>
      <w:r w:rsidR="00044EAC" w:rsidRPr="00044E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C118C" w:rsidRPr="00FC118C">
        <w:rPr>
          <w:rFonts w:ascii="Times New Roman" w:hAnsi="Times New Roman"/>
          <w:sz w:val="24"/>
          <w:szCs w:val="24"/>
          <w:shd w:val="clear" w:color="auto" w:fill="FFFFFF"/>
        </w:rPr>
        <w:t>в рамках Первого литературного фестиваля детской книги в Сыктывкаре «</w:t>
      </w:r>
      <w:proofErr w:type="spellStart"/>
      <w:r w:rsidR="00FC118C" w:rsidRPr="00FC118C">
        <w:rPr>
          <w:rFonts w:ascii="Times New Roman" w:hAnsi="Times New Roman"/>
          <w:sz w:val="24"/>
          <w:szCs w:val="24"/>
          <w:shd w:val="clear" w:color="auto" w:fill="FFFFFF"/>
        </w:rPr>
        <w:t>Зарни</w:t>
      </w:r>
      <w:proofErr w:type="spellEnd"/>
      <w:r w:rsidR="00FC118C" w:rsidRPr="00FC118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118C" w:rsidRPr="00FC118C">
        <w:rPr>
          <w:rFonts w:ascii="Times New Roman" w:hAnsi="Times New Roman"/>
          <w:sz w:val="24"/>
          <w:szCs w:val="24"/>
          <w:shd w:val="clear" w:color="auto" w:fill="FFFFFF"/>
        </w:rPr>
        <w:t>кыв</w:t>
      </w:r>
      <w:proofErr w:type="spellEnd"/>
      <w:r w:rsidR="00FC118C" w:rsidRPr="00FC118C">
        <w:rPr>
          <w:rFonts w:ascii="Times New Roman" w:hAnsi="Times New Roman"/>
          <w:sz w:val="24"/>
          <w:szCs w:val="24"/>
          <w:shd w:val="clear" w:color="auto" w:fill="FFFFFF"/>
        </w:rPr>
        <w:t xml:space="preserve">» («Золотое слово») «Как создать мультфильм </w:t>
      </w:r>
      <w:proofErr w:type="gramStart"/>
      <w:r w:rsidR="00FC118C" w:rsidRPr="00FC118C">
        <w:rPr>
          <w:rFonts w:ascii="Times New Roman" w:hAnsi="Times New Roman"/>
          <w:sz w:val="24"/>
          <w:szCs w:val="24"/>
          <w:shd w:val="clear" w:color="auto" w:fill="FFFFFF"/>
        </w:rPr>
        <w:t>и</w:t>
      </w:r>
      <w:proofErr w:type="gramEnd"/>
      <w:r w:rsidR="00FC118C" w:rsidRPr="00FC118C">
        <w:rPr>
          <w:rFonts w:ascii="Times New Roman" w:hAnsi="Times New Roman"/>
          <w:sz w:val="24"/>
          <w:szCs w:val="24"/>
          <w:shd w:val="clear" w:color="auto" w:fill="FFFFFF"/>
        </w:rPr>
        <w:t xml:space="preserve"> каковы его этапы производства»</w:t>
      </w:r>
      <w:r w:rsidR="00FC118C">
        <w:rPr>
          <w:rFonts w:ascii="Times New Roman" w:hAnsi="Times New Roman"/>
          <w:sz w:val="24"/>
          <w:szCs w:val="24"/>
          <w:shd w:val="clear" w:color="auto" w:fill="FFFFFF"/>
        </w:rPr>
        <w:t xml:space="preserve"> (12 сентября 2022 г.).</w:t>
      </w:r>
    </w:p>
    <w:p w:rsidR="00E81034" w:rsidRDefault="00E81034" w:rsidP="00E81034">
      <w:pPr>
        <w:tabs>
          <w:tab w:val="left" w:pos="1125"/>
        </w:tabs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33416" w:rsidRPr="00E81034" w:rsidRDefault="00D67517" w:rsidP="00E81034">
      <w:pPr>
        <w:tabs>
          <w:tab w:val="left" w:pos="1125"/>
        </w:tabs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81034">
        <w:rPr>
          <w:rFonts w:ascii="Times New Roman" w:hAnsi="Times New Roman"/>
          <w:b/>
          <w:sz w:val="24"/>
          <w:szCs w:val="24"/>
        </w:rPr>
        <w:t xml:space="preserve">3. НОРМАТИВНО-ПРАВОВОЕ </w:t>
      </w:r>
      <w:r w:rsidR="00433416" w:rsidRPr="00E81034">
        <w:rPr>
          <w:rFonts w:ascii="Times New Roman" w:hAnsi="Times New Roman"/>
          <w:b/>
          <w:sz w:val="24"/>
          <w:szCs w:val="24"/>
        </w:rPr>
        <w:t>(АДМИНИСТРАТИВНОЕ) ОБЕСПЕЧЕНИ</w:t>
      </w:r>
      <w:r w:rsidR="002B470C" w:rsidRPr="00E81034">
        <w:rPr>
          <w:rFonts w:ascii="Times New Roman" w:hAnsi="Times New Roman"/>
          <w:b/>
          <w:sz w:val="24"/>
          <w:szCs w:val="24"/>
        </w:rPr>
        <w:t xml:space="preserve">Е ДЕЯТЕЛЬНОСТИ </w:t>
      </w:r>
      <w:r w:rsidRPr="00E81034">
        <w:rPr>
          <w:rFonts w:ascii="Times New Roman" w:hAnsi="Times New Roman"/>
          <w:b/>
          <w:sz w:val="24"/>
          <w:szCs w:val="24"/>
        </w:rPr>
        <w:t xml:space="preserve">Учебного центра </w:t>
      </w:r>
      <w:r w:rsidR="002B470C" w:rsidRPr="00E81034">
        <w:rPr>
          <w:rFonts w:ascii="Times New Roman" w:hAnsi="Times New Roman"/>
          <w:b/>
          <w:sz w:val="24"/>
          <w:szCs w:val="24"/>
        </w:rPr>
        <w:t>/</w:t>
      </w:r>
      <w:r w:rsidRPr="00E81034">
        <w:rPr>
          <w:rFonts w:ascii="Times New Roman" w:hAnsi="Times New Roman"/>
          <w:b/>
          <w:sz w:val="24"/>
          <w:szCs w:val="24"/>
        </w:rPr>
        <w:t xml:space="preserve"> </w:t>
      </w:r>
      <w:r w:rsidR="00433416" w:rsidRPr="00E81034">
        <w:rPr>
          <w:rFonts w:ascii="Times New Roman" w:hAnsi="Times New Roman"/>
          <w:b/>
          <w:sz w:val="24"/>
          <w:szCs w:val="24"/>
        </w:rPr>
        <w:t xml:space="preserve">учреждения.  </w:t>
      </w:r>
    </w:p>
    <w:p w:rsidR="00C33159" w:rsidRDefault="00E85CC6" w:rsidP="0043341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 Подготовлены</w:t>
      </w:r>
      <w:r w:rsidR="00C33159">
        <w:rPr>
          <w:rFonts w:ascii="Times New Roman" w:hAnsi="Times New Roman"/>
          <w:sz w:val="24"/>
          <w:szCs w:val="24"/>
        </w:rPr>
        <w:t xml:space="preserve"> следующие </w:t>
      </w:r>
      <w:r w:rsidRPr="00E85CC6">
        <w:rPr>
          <w:rFonts w:ascii="Times New Roman" w:hAnsi="Times New Roman"/>
          <w:sz w:val="24"/>
          <w:szCs w:val="24"/>
        </w:rPr>
        <w:t>документы</w:t>
      </w:r>
      <w:r w:rsidR="00C33159" w:rsidRPr="00E85CC6">
        <w:rPr>
          <w:rFonts w:ascii="Times New Roman" w:hAnsi="Times New Roman"/>
          <w:sz w:val="24"/>
          <w:szCs w:val="24"/>
        </w:rPr>
        <w:t>:</w:t>
      </w:r>
    </w:p>
    <w:p w:rsidR="00616CC1" w:rsidRDefault="00AC2BE6" w:rsidP="00E35A2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4978CE">
        <w:rPr>
          <w:rFonts w:ascii="Times New Roman" w:hAnsi="Times New Roman"/>
          <w:sz w:val="24"/>
          <w:szCs w:val="24"/>
        </w:rPr>
        <w:t>проект</w:t>
      </w:r>
      <w:r w:rsidR="004978CE" w:rsidRPr="004978CE">
        <w:rPr>
          <w:rFonts w:ascii="Times New Roman" w:hAnsi="Times New Roman"/>
          <w:sz w:val="24"/>
          <w:szCs w:val="24"/>
        </w:rPr>
        <w:t xml:space="preserve"> </w:t>
      </w:r>
      <w:r w:rsidR="00CA4DFE">
        <w:rPr>
          <w:rFonts w:ascii="Times New Roman" w:hAnsi="Times New Roman"/>
          <w:sz w:val="24"/>
          <w:szCs w:val="24"/>
        </w:rPr>
        <w:t>государственного задания на 202</w:t>
      </w:r>
      <w:r w:rsidR="000E1755">
        <w:rPr>
          <w:rFonts w:ascii="Times New Roman" w:hAnsi="Times New Roman"/>
          <w:sz w:val="24"/>
          <w:szCs w:val="24"/>
        </w:rPr>
        <w:t>3</w:t>
      </w:r>
      <w:r w:rsidR="004978CE" w:rsidRPr="004978CE">
        <w:rPr>
          <w:rFonts w:ascii="Times New Roman" w:hAnsi="Times New Roman"/>
          <w:sz w:val="24"/>
          <w:szCs w:val="24"/>
        </w:rPr>
        <w:t>-202</w:t>
      </w:r>
      <w:r w:rsidR="000E1755">
        <w:rPr>
          <w:rFonts w:ascii="Times New Roman" w:hAnsi="Times New Roman"/>
          <w:sz w:val="24"/>
          <w:szCs w:val="24"/>
        </w:rPr>
        <w:t>4</w:t>
      </w:r>
      <w:r w:rsidR="004978CE" w:rsidRPr="004978CE">
        <w:rPr>
          <w:rFonts w:ascii="Times New Roman" w:hAnsi="Times New Roman"/>
          <w:sz w:val="24"/>
          <w:szCs w:val="24"/>
        </w:rPr>
        <w:t xml:space="preserve"> гг.</w:t>
      </w:r>
      <w:r w:rsidR="00CA4DFE">
        <w:rPr>
          <w:rFonts w:ascii="Times New Roman" w:hAnsi="Times New Roman"/>
          <w:sz w:val="24"/>
          <w:szCs w:val="24"/>
        </w:rPr>
        <w:t xml:space="preserve"> (</w:t>
      </w:r>
      <w:r w:rsidR="000E1755">
        <w:rPr>
          <w:rFonts w:ascii="Times New Roman" w:hAnsi="Times New Roman"/>
          <w:sz w:val="24"/>
          <w:szCs w:val="24"/>
        </w:rPr>
        <w:t>сентябрь</w:t>
      </w:r>
      <w:r w:rsidR="00CA4DFE">
        <w:rPr>
          <w:rFonts w:ascii="Times New Roman" w:hAnsi="Times New Roman"/>
          <w:sz w:val="24"/>
          <w:szCs w:val="24"/>
        </w:rPr>
        <w:t xml:space="preserve"> 202</w:t>
      </w:r>
      <w:r w:rsidR="000E1755">
        <w:rPr>
          <w:rFonts w:ascii="Times New Roman" w:hAnsi="Times New Roman"/>
          <w:sz w:val="24"/>
          <w:szCs w:val="24"/>
        </w:rPr>
        <w:t>2</w:t>
      </w:r>
      <w:r w:rsidR="00B5649F">
        <w:rPr>
          <w:rFonts w:ascii="Times New Roman" w:hAnsi="Times New Roman"/>
          <w:sz w:val="24"/>
          <w:szCs w:val="24"/>
        </w:rPr>
        <w:t xml:space="preserve"> г., </w:t>
      </w:r>
      <w:r w:rsidR="007C4225">
        <w:rPr>
          <w:rFonts w:ascii="Times New Roman" w:hAnsi="Times New Roman"/>
          <w:sz w:val="24"/>
          <w:szCs w:val="24"/>
        </w:rPr>
        <w:t>утверждено приказом министерства</w:t>
      </w:r>
      <w:r w:rsidR="004978CE">
        <w:rPr>
          <w:rFonts w:ascii="Times New Roman" w:hAnsi="Times New Roman"/>
          <w:sz w:val="24"/>
          <w:szCs w:val="24"/>
        </w:rPr>
        <w:t>);</w:t>
      </w:r>
    </w:p>
    <w:p w:rsidR="00616CC1" w:rsidRDefault="00AC2BE6" w:rsidP="00616CC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616CC1">
        <w:rPr>
          <w:rFonts w:ascii="Times New Roman" w:hAnsi="Times New Roman"/>
          <w:sz w:val="24"/>
          <w:szCs w:val="24"/>
        </w:rPr>
        <w:t>планы обра</w:t>
      </w:r>
      <w:r w:rsidR="00B74A78">
        <w:rPr>
          <w:rFonts w:ascii="Times New Roman" w:hAnsi="Times New Roman"/>
          <w:sz w:val="24"/>
          <w:szCs w:val="24"/>
        </w:rPr>
        <w:t>зовательной деятельности на 202</w:t>
      </w:r>
      <w:r w:rsidR="000E1755">
        <w:rPr>
          <w:rFonts w:ascii="Times New Roman" w:hAnsi="Times New Roman"/>
          <w:sz w:val="24"/>
          <w:szCs w:val="24"/>
        </w:rPr>
        <w:t>3</w:t>
      </w:r>
      <w:r w:rsidR="00616CC1">
        <w:rPr>
          <w:rFonts w:ascii="Times New Roman" w:hAnsi="Times New Roman"/>
          <w:sz w:val="24"/>
          <w:szCs w:val="24"/>
        </w:rPr>
        <w:t xml:space="preserve"> год (в рамках выполнения государственного задания и по плану </w:t>
      </w:r>
      <w:r w:rsidR="007C4225">
        <w:rPr>
          <w:rFonts w:ascii="Times New Roman" w:hAnsi="Times New Roman"/>
          <w:sz w:val="24"/>
          <w:szCs w:val="24"/>
        </w:rPr>
        <w:t xml:space="preserve">приносящей доход деятельности) – </w:t>
      </w:r>
      <w:r w:rsidR="00616CC1">
        <w:rPr>
          <w:rFonts w:ascii="Times New Roman" w:hAnsi="Times New Roman"/>
          <w:sz w:val="24"/>
          <w:szCs w:val="24"/>
        </w:rPr>
        <w:t>утверждены приказами</w:t>
      </w:r>
      <w:r w:rsidR="007C4225">
        <w:rPr>
          <w:rFonts w:ascii="Times New Roman" w:hAnsi="Times New Roman"/>
          <w:sz w:val="24"/>
          <w:szCs w:val="24"/>
        </w:rPr>
        <w:t xml:space="preserve"> учреждения</w:t>
      </w:r>
      <w:r w:rsidR="00616CC1">
        <w:rPr>
          <w:rFonts w:ascii="Times New Roman" w:hAnsi="Times New Roman"/>
          <w:sz w:val="24"/>
          <w:szCs w:val="24"/>
        </w:rPr>
        <w:t>;</w:t>
      </w:r>
    </w:p>
    <w:p w:rsidR="00D67517" w:rsidRDefault="0046368B" w:rsidP="0046368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616CC1">
        <w:rPr>
          <w:rFonts w:ascii="Times New Roman" w:hAnsi="Times New Roman"/>
          <w:sz w:val="24"/>
          <w:szCs w:val="24"/>
        </w:rPr>
        <w:t xml:space="preserve">положения </w:t>
      </w:r>
      <w:r>
        <w:rPr>
          <w:rFonts w:ascii="Times New Roman" w:hAnsi="Times New Roman"/>
          <w:sz w:val="24"/>
          <w:szCs w:val="24"/>
        </w:rPr>
        <w:t xml:space="preserve">о проведении </w:t>
      </w:r>
      <w:r w:rsidR="00616CC1">
        <w:rPr>
          <w:rFonts w:ascii="Times New Roman" w:hAnsi="Times New Roman"/>
          <w:sz w:val="24"/>
          <w:szCs w:val="24"/>
        </w:rPr>
        <w:t>вышеперечисленных конкурсов</w:t>
      </w:r>
      <w:r w:rsidR="008510A6">
        <w:rPr>
          <w:rFonts w:ascii="Times New Roman" w:hAnsi="Times New Roman"/>
          <w:sz w:val="24"/>
          <w:szCs w:val="24"/>
        </w:rPr>
        <w:t xml:space="preserve"> (утверждены приказами)</w:t>
      </w:r>
      <w:r>
        <w:rPr>
          <w:rFonts w:ascii="Times New Roman" w:hAnsi="Times New Roman"/>
          <w:sz w:val="24"/>
          <w:szCs w:val="24"/>
        </w:rPr>
        <w:t xml:space="preserve"> и прочих мероприятий</w:t>
      </w:r>
      <w:r w:rsidR="00D67517">
        <w:rPr>
          <w:rFonts w:ascii="Times New Roman" w:hAnsi="Times New Roman"/>
          <w:sz w:val="24"/>
          <w:szCs w:val="24"/>
        </w:rPr>
        <w:t>;</w:t>
      </w:r>
    </w:p>
    <w:p w:rsidR="00D67517" w:rsidRDefault="00D67517" w:rsidP="00E35A2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финансово-экономические обоснования расходов на организацию и проведение мероприятий Учебного це</w:t>
      </w:r>
      <w:r w:rsidR="00174ED9">
        <w:rPr>
          <w:rFonts w:ascii="Times New Roman" w:hAnsi="Times New Roman"/>
          <w:sz w:val="24"/>
          <w:szCs w:val="24"/>
        </w:rPr>
        <w:t>нтра.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E53AA1" w:rsidRPr="00D67517" w:rsidRDefault="00812C7F" w:rsidP="00D6751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Подготовка отчё</w:t>
      </w:r>
      <w:r w:rsidR="00E53AA1">
        <w:rPr>
          <w:rFonts w:ascii="Times New Roman" w:hAnsi="Times New Roman"/>
          <w:sz w:val="24"/>
          <w:szCs w:val="24"/>
        </w:rPr>
        <w:t>тов по направлениям деятельности учреждения (1</w:t>
      </w:r>
      <w:r w:rsidR="00D67517">
        <w:rPr>
          <w:rFonts w:ascii="Times New Roman" w:hAnsi="Times New Roman"/>
          <w:sz w:val="24"/>
          <w:szCs w:val="24"/>
        </w:rPr>
        <w:t xml:space="preserve"> раз в год/ полугодие/квартал):</w:t>
      </w:r>
    </w:p>
    <w:p w:rsidR="00D67517" w:rsidRDefault="00915E92" w:rsidP="00915E92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о</w:t>
      </w:r>
      <w:r w:rsidR="00D67517" w:rsidRPr="00E53AA1">
        <w:rPr>
          <w:rFonts w:ascii="Times New Roman" w:hAnsi="Times New Roman"/>
          <w:sz w:val="24"/>
          <w:szCs w:val="24"/>
        </w:rPr>
        <w:t xml:space="preserve"> выполнени</w:t>
      </w:r>
      <w:r w:rsidR="00D67517">
        <w:rPr>
          <w:rFonts w:ascii="Times New Roman" w:hAnsi="Times New Roman"/>
          <w:sz w:val="24"/>
          <w:szCs w:val="24"/>
        </w:rPr>
        <w:t xml:space="preserve">и государственного задания (включая мониторинг); </w:t>
      </w:r>
      <w:r w:rsidR="00D67517" w:rsidRPr="00E53AA1">
        <w:rPr>
          <w:rFonts w:ascii="Times New Roman" w:hAnsi="Times New Roman"/>
          <w:sz w:val="24"/>
          <w:szCs w:val="24"/>
        </w:rPr>
        <w:t xml:space="preserve"> </w:t>
      </w:r>
    </w:p>
    <w:p w:rsidR="00E53AA1" w:rsidRDefault="00915E92" w:rsidP="00915E92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о</w:t>
      </w:r>
      <w:r w:rsidR="00D67517" w:rsidRPr="00D67517">
        <w:rPr>
          <w:rFonts w:ascii="Times New Roman" w:hAnsi="Times New Roman"/>
          <w:sz w:val="24"/>
          <w:szCs w:val="24"/>
        </w:rPr>
        <w:t xml:space="preserve"> выполнении целевых показателей эффективности работы </w:t>
      </w:r>
      <w:r>
        <w:rPr>
          <w:rFonts w:ascii="Times New Roman" w:hAnsi="Times New Roman"/>
          <w:sz w:val="24"/>
          <w:szCs w:val="24"/>
        </w:rPr>
        <w:t>учреждения и его руководителя;</w:t>
      </w:r>
    </w:p>
    <w:p w:rsidR="00915E92" w:rsidRDefault="00915E92" w:rsidP="00915E92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о ходе реализации регионального проекта «Творческие люди» национального </w:t>
      </w:r>
      <w:r w:rsidR="004436B0">
        <w:rPr>
          <w:rFonts w:ascii="Times New Roman" w:hAnsi="Times New Roman"/>
          <w:sz w:val="24"/>
          <w:szCs w:val="24"/>
        </w:rPr>
        <w:t>проекта «Культура» - ежемесячно.</w:t>
      </w:r>
    </w:p>
    <w:p w:rsidR="00220211" w:rsidRDefault="00220211" w:rsidP="00915E92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A5E60" w:rsidRPr="00915E92" w:rsidRDefault="00A20404" w:rsidP="004436B0">
      <w:pPr>
        <w:pStyle w:val="a9"/>
        <w:spacing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15E9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86D12" w:rsidRPr="00915E9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15E9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="00451115" w:rsidRPr="00915E92">
        <w:rPr>
          <w:rFonts w:ascii="Times New Roman" w:hAnsi="Times New Roman"/>
          <w:b/>
          <w:i/>
          <w:sz w:val="24"/>
          <w:szCs w:val="24"/>
        </w:rPr>
        <w:t>Д</w:t>
      </w:r>
      <w:r w:rsidR="009F1783" w:rsidRPr="00915E92">
        <w:rPr>
          <w:rFonts w:ascii="Times New Roman" w:hAnsi="Times New Roman"/>
          <w:b/>
          <w:i/>
          <w:sz w:val="24"/>
          <w:szCs w:val="24"/>
        </w:rPr>
        <w:t>еятельность Учебного центра</w:t>
      </w:r>
      <w:r w:rsidR="005B71A0" w:rsidRPr="00915E9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32211" w:rsidRPr="00915E92">
        <w:rPr>
          <w:rFonts w:ascii="Times New Roman" w:hAnsi="Times New Roman"/>
          <w:b/>
          <w:i/>
          <w:sz w:val="24"/>
          <w:szCs w:val="24"/>
        </w:rPr>
        <w:t>(образовательная, методическая, информационно-аналитическая, организационная)</w:t>
      </w:r>
      <w:r w:rsidR="00686D12" w:rsidRPr="00915E9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F61ED" w:rsidRPr="00915E92">
        <w:rPr>
          <w:rFonts w:ascii="Times New Roman" w:hAnsi="Times New Roman"/>
          <w:b/>
          <w:i/>
          <w:sz w:val="24"/>
          <w:szCs w:val="24"/>
        </w:rPr>
        <w:t>за отчетный период</w:t>
      </w:r>
      <w:r w:rsidR="00915E92" w:rsidRPr="00915E92">
        <w:rPr>
          <w:rFonts w:ascii="Times New Roman" w:hAnsi="Times New Roman"/>
          <w:b/>
          <w:i/>
          <w:sz w:val="24"/>
          <w:szCs w:val="24"/>
        </w:rPr>
        <w:t>,</w:t>
      </w:r>
      <w:r w:rsidR="008A673A" w:rsidRPr="00915E9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B71A0" w:rsidRPr="00915E92">
        <w:rPr>
          <w:rFonts w:ascii="Times New Roman" w:hAnsi="Times New Roman"/>
          <w:b/>
          <w:i/>
          <w:sz w:val="24"/>
          <w:szCs w:val="24"/>
        </w:rPr>
        <w:t xml:space="preserve">в целом, </w:t>
      </w:r>
      <w:r w:rsidR="006F61ED" w:rsidRPr="00915E92">
        <w:rPr>
          <w:rFonts w:ascii="Times New Roman" w:hAnsi="Times New Roman"/>
          <w:b/>
          <w:i/>
          <w:sz w:val="24"/>
          <w:szCs w:val="24"/>
        </w:rPr>
        <w:t>характеризуется</w:t>
      </w:r>
      <w:r w:rsidR="00092612" w:rsidRPr="00915E92">
        <w:rPr>
          <w:rFonts w:ascii="Times New Roman" w:hAnsi="Times New Roman"/>
          <w:b/>
          <w:i/>
          <w:sz w:val="24"/>
          <w:szCs w:val="24"/>
        </w:rPr>
        <w:t>:</w:t>
      </w:r>
      <w:r w:rsidR="006F61ED" w:rsidRPr="00915E9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32211" w:rsidRPr="00915E92"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gramEnd"/>
    </w:p>
    <w:p w:rsidR="005B71A0" w:rsidRPr="00915E92" w:rsidRDefault="00D67517" w:rsidP="003D09A4">
      <w:pPr>
        <w:spacing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15E92">
        <w:rPr>
          <w:rFonts w:ascii="Times New Roman" w:hAnsi="Times New Roman"/>
          <w:b/>
          <w:i/>
          <w:sz w:val="24"/>
          <w:szCs w:val="24"/>
        </w:rPr>
        <w:t>- </w:t>
      </w:r>
      <w:r w:rsidR="0027349C" w:rsidRPr="00915E92">
        <w:rPr>
          <w:rFonts w:ascii="Times New Roman" w:hAnsi="Times New Roman"/>
          <w:b/>
          <w:i/>
          <w:sz w:val="24"/>
          <w:szCs w:val="24"/>
        </w:rPr>
        <w:t xml:space="preserve">высокой степенью интенсивности: </w:t>
      </w:r>
      <w:r w:rsidR="005B71A0" w:rsidRPr="00915E92">
        <w:rPr>
          <w:rFonts w:ascii="Times New Roman" w:hAnsi="Times New Roman"/>
          <w:b/>
          <w:i/>
          <w:sz w:val="24"/>
          <w:szCs w:val="24"/>
        </w:rPr>
        <w:t>стабильным выполнением (и перевыполнением) госу</w:t>
      </w:r>
      <w:r w:rsidR="00812C7F" w:rsidRPr="00915E92">
        <w:rPr>
          <w:rFonts w:ascii="Times New Roman" w:hAnsi="Times New Roman"/>
          <w:b/>
          <w:i/>
          <w:sz w:val="24"/>
          <w:szCs w:val="24"/>
        </w:rPr>
        <w:t>дарственной услуги</w:t>
      </w:r>
      <w:r w:rsidR="005B71A0" w:rsidRPr="00915E92">
        <w:rPr>
          <w:rFonts w:ascii="Times New Roman" w:hAnsi="Times New Roman"/>
          <w:b/>
          <w:i/>
          <w:sz w:val="24"/>
          <w:szCs w:val="24"/>
        </w:rPr>
        <w:t xml:space="preserve"> по реализации дополнительных профессиональных образовательных программ</w:t>
      </w:r>
      <w:r w:rsidR="0005354F" w:rsidRPr="00915E92">
        <w:rPr>
          <w:rFonts w:ascii="Times New Roman" w:hAnsi="Times New Roman"/>
          <w:b/>
          <w:i/>
          <w:sz w:val="24"/>
          <w:szCs w:val="24"/>
        </w:rPr>
        <w:t>»</w:t>
      </w:r>
      <w:r w:rsidR="00812C7F" w:rsidRPr="00915E92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915E92">
        <w:rPr>
          <w:rFonts w:ascii="Times New Roman" w:hAnsi="Times New Roman"/>
          <w:b/>
          <w:i/>
          <w:sz w:val="24"/>
          <w:szCs w:val="24"/>
        </w:rPr>
        <w:t xml:space="preserve">государственной </w:t>
      </w:r>
      <w:r w:rsidR="00812C7F" w:rsidRPr="00915E92">
        <w:rPr>
          <w:rFonts w:ascii="Times New Roman" w:hAnsi="Times New Roman"/>
          <w:b/>
          <w:i/>
          <w:sz w:val="24"/>
          <w:szCs w:val="24"/>
        </w:rPr>
        <w:t>работы «Информационно-технологическое обеспечение образовательной деятельности»</w:t>
      </w:r>
      <w:r w:rsidR="0005354F" w:rsidRPr="00915E92">
        <w:rPr>
          <w:rFonts w:ascii="Times New Roman" w:hAnsi="Times New Roman"/>
          <w:b/>
          <w:i/>
          <w:sz w:val="24"/>
          <w:szCs w:val="24"/>
        </w:rPr>
        <w:t xml:space="preserve"> и </w:t>
      </w:r>
      <w:r w:rsidR="005B71A0" w:rsidRPr="00915E92">
        <w:rPr>
          <w:rFonts w:ascii="Times New Roman" w:hAnsi="Times New Roman"/>
          <w:b/>
          <w:i/>
          <w:sz w:val="24"/>
          <w:szCs w:val="24"/>
        </w:rPr>
        <w:t>п</w:t>
      </w:r>
      <w:r w:rsidR="00686D12" w:rsidRPr="00915E92">
        <w:rPr>
          <w:rFonts w:ascii="Times New Roman" w:hAnsi="Times New Roman"/>
          <w:b/>
          <w:i/>
          <w:sz w:val="24"/>
          <w:szCs w:val="24"/>
        </w:rPr>
        <w:t>ла</w:t>
      </w:r>
      <w:r w:rsidR="00812C7F" w:rsidRPr="00915E92">
        <w:rPr>
          <w:rFonts w:ascii="Times New Roman" w:hAnsi="Times New Roman"/>
          <w:b/>
          <w:i/>
          <w:sz w:val="24"/>
          <w:szCs w:val="24"/>
        </w:rPr>
        <w:t>на методической деятельности;</w:t>
      </w:r>
      <w:r w:rsidR="0005354F" w:rsidRPr="00915E9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87720" w:rsidRPr="00915E92" w:rsidRDefault="00D67517" w:rsidP="000705F0">
      <w:pPr>
        <w:spacing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15E92">
        <w:rPr>
          <w:rFonts w:ascii="Times New Roman" w:hAnsi="Times New Roman"/>
          <w:b/>
          <w:i/>
          <w:sz w:val="24"/>
          <w:szCs w:val="24"/>
        </w:rPr>
        <w:t>- </w:t>
      </w:r>
      <w:r w:rsidR="0027349C" w:rsidRPr="00915E92">
        <w:rPr>
          <w:rFonts w:ascii="Times New Roman" w:hAnsi="Times New Roman"/>
          <w:b/>
          <w:i/>
          <w:sz w:val="24"/>
          <w:szCs w:val="24"/>
        </w:rPr>
        <w:t>систематическим мониторингом степени удовлетворенности потребителя государственной услугой</w:t>
      </w:r>
      <w:r w:rsidR="003914C8" w:rsidRPr="00915E92">
        <w:rPr>
          <w:rFonts w:ascii="Times New Roman" w:hAnsi="Times New Roman"/>
          <w:b/>
          <w:i/>
          <w:sz w:val="24"/>
          <w:szCs w:val="24"/>
        </w:rPr>
        <w:t xml:space="preserve"> – в соответствии с Положением о внутренней системе оценки качества реализации дополнительных профессиональных программ и их результатов;</w:t>
      </w:r>
    </w:p>
    <w:p w:rsidR="005B71A0" w:rsidRPr="00915E92" w:rsidRDefault="00D67517" w:rsidP="003D09A4">
      <w:pPr>
        <w:spacing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15E92">
        <w:rPr>
          <w:rFonts w:ascii="Times New Roman" w:hAnsi="Times New Roman"/>
          <w:b/>
          <w:i/>
          <w:sz w:val="24"/>
          <w:szCs w:val="24"/>
        </w:rPr>
        <w:t>- </w:t>
      </w:r>
      <w:r w:rsidR="0027349C" w:rsidRPr="00915E92">
        <w:rPr>
          <w:rFonts w:ascii="Times New Roman" w:hAnsi="Times New Roman"/>
          <w:b/>
          <w:i/>
          <w:sz w:val="24"/>
          <w:szCs w:val="24"/>
        </w:rPr>
        <w:t>высоким организационным</w:t>
      </w:r>
      <w:r w:rsidR="0005354F" w:rsidRPr="00915E92">
        <w:rPr>
          <w:rFonts w:ascii="Times New Roman" w:hAnsi="Times New Roman"/>
          <w:b/>
          <w:i/>
          <w:sz w:val="24"/>
          <w:szCs w:val="24"/>
        </w:rPr>
        <w:t xml:space="preserve"> и содержательным</w:t>
      </w:r>
      <w:r w:rsidR="0027349C" w:rsidRPr="00915E92">
        <w:rPr>
          <w:rFonts w:ascii="Times New Roman" w:hAnsi="Times New Roman"/>
          <w:b/>
          <w:i/>
          <w:sz w:val="24"/>
          <w:szCs w:val="24"/>
        </w:rPr>
        <w:t xml:space="preserve"> уровнем </w:t>
      </w:r>
      <w:r w:rsidR="009C16BA" w:rsidRPr="00915E92">
        <w:rPr>
          <w:rFonts w:ascii="Times New Roman" w:hAnsi="Times New Roman"/>
          <w:b/>
          <w:i/>
          <w:sz w:val="24"/>
          <w:szCs w:val="24"/>
        </w:rPr>
        <w:t>проведения</w:t>
      </w:r>
      <w:r w:rsidR="00015CFC" w:rsidRPr="00915E92">
        <w:rPr>
          <w:rFonts w:ascii="Times New Roman" w:hAnsi="Times New Roman"/>
          <w:b/>
          <w:i/>
          <w:sz w:val="24"/>
          <w:szCs w:val="24"/>
        </w:rPr>
        <w:t xml:space="preserve"> обучающих</w:t>
      </w:r>
      <w:r w:rsidR="005B71A0" w:rsidRPr="00915E9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7349C" w:rsidRPr="00915E92">
        <w:rPr>
          <w:rFonts w:ascii="Times New Roman" w:hAnsi="Times New Roman"/>
          <w:b/>
          <w:i/>
          <w:sz w:val="24"/>
          <w:szCs w:val="24"/>
        </w:rPr>
        <w:t>мероприятий, зафиксированным</w:t>
      </w:r>
      <w:r w:rsidR="005B71A0" w:rsidRPr="00915E92">
        <w:rPr>
          <w:rFonts w:ascii="Times New Roman" w:hAnsi="Times New Roman"/>
          <w:b/>
          <w:i/>
          <w:sz w:val="24"/>
          <w:szCs w:val="24"/>
        </w:rPr>
        <w:t xml:space="preserve"> в анкетах участников;</w:t>
      </w:r>
    </w:p>
    <w:p w:rsidR="005B71A0" w:rsidRPr="00915E92" w:rsidRDefault="00D67517" w:rsidP="003D09A4">
      <w:pPr>
        <w:spacing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15E92">
        <w:rPr>
          <w:rFonts w:ascii="Times New Roman" w:hAnsi="Times New Roman"/>
          <w:b/>
          <w:i/>
          <w:sz w:val="24"/>
          <w:szCs w:val="24"/>
        </w:rPr>
        <w:t>- </w:t>
      </w:r>
      <w:r w:rsidR="00DA4157" w:rsidRPr="00915E92">
        <w:rPr>
          <w:rFonts w:ascii="Times New Roman" w:hAnsi="Times New Roman"/>
          <w:b/>
          <w:i/>
          <w:sz w:val="24"/>
          <w:szCs w:val="24"/>
        </w:rPr>
        <w:t>проведением мероприятий по трансляции в республике эффективного опыта регионов России посредством привлечения</w:t>
      </w:r>
      <w:r w:rsidR="005B71A0" w:rsidRPr="00915E92">
        <w:rPr>
          <w:rFonts w:ascii="Times New Roman" w:hAnsi="Times New Roman"/>
          <w:b/>
          <w:i/>
          <w:sz w:val="24"/>
          <w:szCs w:val="24"/>
        </w:rPr>
        <w:t xml:space="preserve"> высокопрофессиональных специалистов</w:t>
      </w:r>
      <w:r w:rsidR="00DA4157" w:rsidRPr="00915E92">
        <w:rPr>
          <w:rFonts w:ascii="Times New Roman" w:hAnsi="Times New Roman"/>
          <w:b/>
          <w:i/>
          <w:sz w:val="24"/>
          <w:szCs w:val="24"/>
        </w:rPr>
        <w:t>;</w:t>
      </w:r>
      <w:r w:rsidR="005B71A0" w:rsidRPr="00915E9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21BC7" w:rsidRPr="00915E92" w:rsidRDefault="00021BC7" w:rsidP="003D09A4">
      <w:pPr>
        <w:spacing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15E92">
        <w:rPr>
          <w:rFonts w:ascii="Times New Roman" w:hAnsi="Times New Roman"/>
          <w:b/>
          <w:i/>
          <w:sz w:val="24"/>
          <w:szCs w:val="24"/>
        </w:rPr>
        <w:lastRenderedPageBreak/>
        <w:t>- расширением межрегиональных связей;</w:t>
      </w:r>
    </w:p>
    <w:p w:rsidR="00DA4157" w:rsidRPr="00915E92" w:rsidRDefault="00D67517" w:rsidP="003D09A4">
      <w:pPr>
        <w:spacing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15E92">
        <w:rPr>
          <w:rFonts w:ascii="Times New Roman" w:hAnsi="Times New Roman"/>
          <w:b/>
          <w:i/>
          <w:sz w:val="24"/>
          <w:szCs w:val="24"/>
        </w:rPr>
        <w:t>- </w:t>
      </w:r>
      <w:r w:rsidR="00DA4157" w:rsidRPr="00915E92">
        <w:rPr>
          <w:rFonts w:ascii="Times New Roman" w:hAnsi="Times New Roman"/>
          <w:b/>
          <w:i/>
          <w:sz w:val="24"/>
          <w:szCs w:val="24"/>
        </w:rPr>
        <w:t xml:space="preserve">систематическим </w:t>
      </w:r>
      <w:r w:rsidRPr="00915E92">
        <w:rPr>
          <w:rFonts w:ascii="Times New Roman" w:hAnsi="Times New Roman"/>
          <w:b/>
          <w:i/>
          <w:sz w:val="24"/>
          <w:szCs w:val="24"/>
        </w:rPr>
        <w:t xml:space="preserve">эффективным </w:t>
      </w:r>
      <w:r w:rsidR="00DA4157" w:rsidRPr="00915E92">
        <w:rPr>
          <w:rFonts w:ascii="Times New Roman" w:hAnsi="Times New Roman"/>
          <w:b/>
          <w:i/>
          <w:sz w:val="24"/>
          <w:szCs w:val="24"/>
        </w:rPr>
        <w:t>использовани</w:t>
      </w:r>
      <w:r w:rsidR="003B2B02" w:rsidRPr="00915E92">
        <w:rPr>
          <w:rFonts w:ascii="Times New Roman" w:hAnsi="Times New Roman"/>
          <w:b/>
          <w:i/>
          <w:sz w:val="24"/>
          <w:szCs w:val="24"/>
        </w:rPr>
        <w:t xml:space="preserve">ем информационных ресурсов учреждения </w:t>
      </w:r>
      <w:r w:rsidR="00476CCA" w:rsidRPr="00915E92">
        <w:rPr>
          <w:rFonts w:ascii="Times New Roman" w:hAnsi="Times New Roman"/>
          <w:b/>
          <w:i/>
          <w:sz w:val="24"/>
          <w:szCs w:val="24"/>
        </w:rPr>
        <w:t>в целях продвижения услуг</w:t>
      </w:r>
      <w:r w:rsidR="00DA4157" w:rsidRPr="00915E92">
        <w:rPr>
          <w:rFonts w:ascii="Times New Roman" w:hAnsi="Times New Roman"/>
          <w:b/>
          <w:i/>
          <w:sz w:val="24"/>
          <w:szCs w:val="24"/>
        </w:rPr>
        <w:t xml:space="preserve">; </w:t>
      </w:r>
      <w:r w:rsidR="009C16BA" w:rsidRPr="00915E9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A4157" w:rsidRPr="00915E92" w:rsidRDefault="00DA4157" w:rsidP="00A83B2B">
      <w:pPr>
        <w:spacing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15E92">
        <w:rPr>
          <w:rFonts w:ascii="Times New Roman" w:hAnsi="Times New Roman"/>
          <w:b/>
          <w:i/>
          <w:sz w:val="24"/>
          <w:szCs w:val="24"/>
        </w:rPr>
        <w:t>- ч</w:t>
      </w:r>
      <w:r w:rsidR="00915E92">
        <w:rPr>
          <w:rFonts w:ascii="Times New Roman" w:hAnsi="Times New Roman"/>
          <w:b/>
          <w:i/>
          <w:sz w:val="24"/>
          <w:szCs w:val="24"/>
        </w:rPr>
        <w:t>е</w:t>
      </w:r>
      <w:r w:rsidRPr="00915E92">
        <w:rPr>
          <w:rFonts w:ascii="Times New Roman" w:hAnsi="Times New Roman"/>
          <w:b/>
          <w:i/>
          <w:sz w:val="24"/>
          <w:szCs w:val="24"/>
        </w:rPr>
        <w:t xml:space="preserve">ткой слаженной работой методистов </w:t>
      </w:r>
      <w:r w:rsidR="00A83B2B" w:rsidRPr="00915E92">
        <w:rPr>
          <w:rFonts w:ascii="Times New Roman" w:hAnsi="Times New Roman"/>
          <w:b/>
          <w:i/>
          <w:sz w:val="24"/>
          <w:szCs w:val="24"/>
        </w:rPr>
        <w:t>и заведующих отделами;</w:t>
      </w:r>
    </w:p>
    <w:p w:rsidR="003914C8" w:rsidRPr="00DE13D3" w:rsidRDefault="00DE13D3" w:rsidP="00A83B2B">
      <w:pPr>
        <w:spacing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 </w:t>
      </w:r>
      <w:r w:rsidR="003914C8" w:rsidRPr="00DE13D3">
        <w:rPr>
          <w:rFonts w:ascii="Times New Roman" w:hAnsi="Times New Roman"/>
          <w:b/>
          <w:i/>
          <w:sz w:val="24"/>
          <w:szCs w:val="24"/>
        </w:rPr>
        <w:t>активностью в повышении собстве</w:t>
      </w:r>
      <w:r w:rsidR="00D67517" w:rsidRPr="00DE13D3">
        <w:rPr>
          <w:rFonts w:ascii="Times New Roman" w:hAnsi="Times New Roman"/>
          <w:b/>
          <w:i/>
          <w:sz w:val="24"/>
          <w:szCs w:val="24"/>
        </w:rPr>
        <w:t>нного профессионального уро</w:t>
      </w:r>
      <w:r w:rsidR="001344A2" w:rsidRPr="00DE13D3">
        <w:rPr>
          <w:rFonts w:ascii="Times New Roman" w:hAnsi="Times New Roman"/>
          <w:b/>
          <w:i/>
          <w:sz w:val="24"/>
          <w:szCs w:val="24"/>
        </w:rPr>
        <w:t xml:space="preserve">вня: </w:t>
      </w:r>
      <w:r w:rsidR="00495801" w:rsidRPr="00DE13D3">
        <w:rPr>
          <w:rFonts w:ascii="Times New Roman" w:hAnsi="Times New Roman"/>
          <w:b/>
          <w:i/>
          <w:sz w:val="24"/>
          <w:szCs w:val="24"/>
        </w:rPr>
        <w:t>в отчетном периоде</w:t>
      </w:r>
      <w:r w:rsidR="00915E92" w:rsidRPr="00DE13D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E13D3">
        <w:rPr>
          <w:rFonts w:ascii="Times New Roman" w:hAnsi="Times New Roman"/>
          <w:b/>
          <w:i/>
          <w:sz w:val="24"/>
          <w:szCs w:val="24"/>
        </w:rPr>
        <w:t xml:space="preserve"> прошли</w:t>
      </w:r>
      <w:r w:rsidR="00A84AFB">
        <w:rPr>
          <w:rFonts w:ascii="Times New Roman" w:hAnsi="Times New Roman"/>
          <w:b/>
          <w:i/>
          <w:sz w:val="24"/>
          <w:szCs w:val="24"/>
        </w:rPr>
        <w:t xml:space="preserve"> обучение по программ</w:t>
      </w:r>
      <w:r w:rsidR="00D37DB7">
        <w:rPr>
          <w:rFonts w:ascii="Times New Roman" w:hAnsi="Times New Roman"/>
          <w:b/>
          <w:i/>
          <w:sz w:val="24"/>
          <w:szCs w:val="24"/>
        </w:rPr>
        <w:t>е</w:t>
      </w:r>
      <w:r w:rsidR="00812C7F" w:rsidRPr="00DE13D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E13D3">
        <w:rPr>
          <w:rFonts w:ascii="Times New Roman" w:hAnsi="Times New Roman"/>
          <w:b/>
          <w:i/>
          <w:sz w:val="24"/>
          <w:szCs w:val="24"/>
        </w:rPr>
        <w:t xml:space="preserve">повышения квалификации </w:t>
      </w:r>
      <w:r w:rsidR="00D37DB7" w:rsidRPr="00D37DB7">
        <w:rPr>
          <w:rFonts w:ascii="Times New Roman" w:hAnsi="Times New Roman"/>
          <w:b/>
          <w:i/>
          <w:sz w:val="24"/>
          <w:szCs w:val="24"/>
        </w:rPr>
        <w:t>«Дома народного творчества как центры сохранения традиционной культуры»</w:t>
      </w:r>
      <w:r w:rsidR="00FB2B0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B2B09" w:rsidRPr="00FB2B09">
        <w:rPr>
          <w:rFonts w:ascii="Times New Roman" w:hAnsi="Times New Roman"/>
          <w:b/>
          <w:i/>
          <w:sz w:val="24"/>
          <w:szCs w:val="24"/>
        </w:rPr>
        <w:t>ведущие методисты учебно-методического отдела</w:t>
      </w:r>
      <w:r w:rsidRPr="00FB2B09">
        <w:rPr>
          <w:rFonts w:ascii="Times New Roman" w:hAnsi="Times New Roman"/>
          <w:b/>
          <w:i/>
          <w:sz w:val="24"/>
          <w:szCs w:val="24"/>
        </w:rPr>
        <w:t xml:space="preserve"> Елисеева А. А.</w:t>
      </w:r>
      <w:r w:rsidR="00FB2B09" w:rsidRPr="00FB2B09">
        <w:rPr>
          <w:rFonts w:ascii="Times New Roman" w:hAnsi="Times New Roman"/>
          <w:b/>
          <w:i/>
          <w:sz w:val="24"/>
          <w:szCs w:val="24"/>
        </w:rPr>
        <w:t xml:space="preserve"> и Шмытова Е.В.</w:t>
      </w:r>
      <w:r w:rsidR="00FB2B09">
        <w:rPr>
          <w:rFonts w:ascii="Times New Roman" w:hAnsi="Times New Roman"/>
          <w:b/>
          <w:i/>
          <w:sz w:val="24"/>
          <w:szCs w:val="24"/>
        </w:rPr>
        <w:t xml:space="preserve">; кроме того, прослушали курс </w:t>
      </w:r>
      <w:r w:rsidR="00FB2B09" w:rsidRPr="00D37DB7">
        <w:rPr>
          <w:rFonts w:ascii="Times New Roman" w:hAnsi="Times New Roman"/>
          <w:b/>
          <w:i/>
          <w:sz w:val="24"/>
          <w:szCs w:val="24"/>
        </w:rPr>
        <w:t>«Цифрова</w:t>
      </w:r>
      <w:r w:rsidR="00FB2B09">
        <w:rPr>
          <w:rFonts w:ascii="Times New Roman" w:hAnsi="Times New Roman"/>
          <w:b/>
          <w:i/>
          <w:sz w:val="24"/>
          <w:szCs w:val="24"/>
        </w:rPr>
        <w:t xml:space="preserve">я трансформация. Быстрый старт» заведующий учебно-методическим отделом Уласевич Г.В., </w:t>
      </w:r>
      <w:r w:rsidR="00FB2B09" w:rsidRPr="00FB2B09">
        <w:rPr>
          <w:rFonts w:ascii="Times New Roman" w:hAnsi="Times New Roman"/>
          <w:b/>
          <w:i/>
          <w:sz w:val="24"/>
          <w:szCs w:val="24"/>
        </w:rPr>
        <w:t>ведущие методисты учебно-методического отдела Елисеева А. А.</w:t>
      </w:r>
      <w:r w:rsidR="00FB2B09">
        <w:rPr>
          <w:rFonts w:ascii="Times New Roman" w:hAnsi="Times New Roman"/>
          <w:b/>
          <w:i/>
          <w:sz w:val="24"/>
          <w:szCs w:val="24"/>
        </w:rPr>
        <w:t xml:space="preserve">, Мишарина В.И. и Шмытова Е.В., </w:t>
      </w:r>
      <w:r w:rsidR="00FB2B09" w:rsidRPr="00D37DB7">
        <w:rPr>
          <w:rFonts w:ascii="Times New Roman" w:hAnsi="Times New Roman"/>
          <w:b/>
          <w:i/>
          <w:sz w:val="24"/>
          <w:szCs w:val="24"/>
        </w:rPr>
        <w:t>курс «Эпоха цифрового развития: основы цифровой трансформации»</w:t>
      </w:r>
      <w:r w:rsidR="00FB2B09">
        <w:rPr>
          <w:rFonts w:ascii="Times New Roman" w:hAnsi="Times New Roman"/>
          <w:b/>
          <w:i/>
          <w:sz w:val="24"/>
          <w:szCs w:val="24"/>
        </w:rPr>
        <w:t xml:space="preserve"> - </w:t>
      </w:r>
      <w:r w:rsidR="00FB2B09" w:rsidRPr="00FB2B09">
        <w:rPr>
          <w:rFonts w:ascii="Times New Roman" w:hAnsi="Times New Roman"/>
          <w:b/>
          <w:i/>
          <w:sz w:val="24"/>
          <w:szCs w:val="24"/>
        </w:rPr>
        <w:t>вед</w:t>
      </w:r>
      <w:r w:rsidR="00FB2B09">
        <w:rPr>
          <w:rFonts w:ascii="Times New Roman" w:hAnsi="Times New Roman"/>
          <w:b/>
          <w:i/>
          <w:sz w:val="24"/>
          <w:szCs w:val="24"/>
        </w:rPr>
        <w:t>ущий</w:t>
      </w:r>
      <w:r w:rsidR="00FB2B09" w:rsidRPr="00FB2B09">
        <w:rPr>
          <w:rFonts w:ascii="Times New Roman" w:hAnsi="Times New Roman"/>
          <w:b/>
          <w:i/>
          <w:sz w:val="24"/>
          <w:szCs w:val="24"/>
        </w:rPr>
        <w:t xml:space="preserve"> методист учебно-методическ</w:t>
      </w:r>
      <w:r w:rsidR="00FB2B09">
        <w:rPr>
          <w:rFonts w:ascii="Times New Roman" w:hAnsi="Times New Roman"/>
          <w:b/>
          <w:i/>
          <w:sz w:val="24"/>
          <w:szCs w:val="24"/>
        </w:rPr>
        <w:t xml:space="preserve">ого отдела </w:t>
      </w:r>
      <w:r w:rsidR="00FB2B09" w:rsidRPr="00D37DB7">
        <w:rPr>
          <w:rFonts w:ascii="Times New Roman" w:hAnsi="Times New Roman"/>
          <w:b/>
          <w:i/>
          <w:sz w:val="24"/>
          <w:szCs w:val="24"/>
        </w:rPr>
        <w:t>Гонтарева О.В.</w:t>
      </w:r>
      <w:r w:rsidR="00FB2B09">
        <w:rPr>
          <w:rFonts w:ascii="Times New Roman" w:hAnsi="Times New Roman"/>
          <w:b/>
          <w:i/>
          <w:sz w:val="24"/>
          <w:szCs w:val="24"/>
        </w:rPr>
        <w:t>;</w:t>
      </w:r>
    </w:p>
    <w:p w:rsidR="003D09A4" w:rsidRDefault="00DA4157" w:rsidP="003D09A4">
      <w:pPr>
        <w:spacing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DE13D3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232211" w:rsidRPr="00DE13D3">
        <w:rPr>
          <w:rFonts w:ascii="Times New Roman" w:hAnsi="Times New Roman"/>
          <w:b/>
          <w:i/>
          <w:sz w:val="24"/>
          <w:szCs w:val="24"/>
        </w:rPr>
        <w:t>активным участием в пополнении внебюджетных средств учреждения.</w:t>
      </w:r>
      <w:r w:rsidR="00A83B2B" w:rsidRPr="00DE13D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53D11" w:rsidRDefault="00053D11" w:rsidP="003D09A4">
      <w:pPr>
        <w:spacing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53D11" w:rsidRDefault="006E3AED" w:rsidP="003D09A4">
      <w:pPr>
        <w:spacing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5D05BE4" wp14:editId="2561DBD9">
            <wp:simplePos x="0" y="0"/>
            <wp:positionH relativeFrom="column">
              <wp:posOffset>2688225</wp:posOffset>
            </wp:positionH>
            <wp:positionV relativeFrom="paragraph">
              <wp:posOffset>163830</wp:posOffset>
            </wp:positionV>
            <wp:extent cx="981706" cy="85725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645" cy="861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D11" w:rsidRPr="00053D11" w:rsidRDefault="00053D11" w:rsidP="006E3A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3D11">
        <w:rPr>
          <w:rFonts w:ascii="Times New Roman" w:hAnsi="Times New Roman"/>
          <w:sz w:val="24"/>
          <w:szCs w:val="24"/>
        </w:rPr>
        <w:t xml:space="preserve">Директор </w:t>
      </w:r>
      <w:r w:rsidR="006E3AED">
        <w:rPr>
          <w:rFonts w:ascii="Times New Roman" w:hAnsi="Times New Roman"/>
          <w:sz w:val="24"/>
          <w:szCs w:val="24"/>
        </w:rPr>
        <w:t xml:space="preserve"> </w:t>
      </w:r>
      <w:r w:rsidRPr="00053D11">
        <w:rPr>
          <w:rFonts w:ascii="Times New Roman" w:hAnsi="Times New Roman"/>
          <w:sz w:val="24"/>
          <w:szCs w:val="24"/>
        </w:rPr>
        <w:t>ГАУ РК «ЦНТ и ПК»</w:t>
      </w:r>
      <w:r w:rsidR="006E3AED">
        <w:rPr>
          <w:rFonts w:ascii="Times New Roman" w:hAnsi="Times New Roman"/>
          <w:sz w:val="24"/>
          <w:szCs w:val="24"/>
        </w:rPr>
        <w:tab/>
      </w:r>
      <w:r w:rsidR="006E3AED">
        <w:rPr>
          <w:rFonts w:ascii="Times New Roman" w:hAnsi="Times New Roman"/>
          <w:sz w:val="24"/>
          <w:szCs w:val="24"/>
        </w:rPr>
        <w:tab/>
      </w:r>
      <w:r w:rsidR="006E3AED">
        <w:rPr>
          <w:rFonts w:ascii="Times New Roman" w:hAnsi="Times New Roman"/>
          <w:sz w:val="24"/>
          <w:szCs w:val="24"/>
        </w:rPr>
        <w:tab/>
      </w:r>
      <w:r w:rsidR="006E3AED">
        <w:rPr>
          <w:rFonts w:ascii="Times New Roman" w:hAnsi="Times New Roman"/>
          <w:sz w:val="24"/>
          <w:szCs w:val="24"/>
        </w:rPr>
        <w:tab/>
      </w:r>
      <w:r w:rsidR="006E3AED">
        <w:rPr>
          <w:rFonts w:ascii="Times New Roman" w:hAnsi="Times New Roman"/>
          <w:sz w:val="24"/>
          <w:szCs w:val="24"/>
        </w:rPr>
        <w:tab/>
      </w:r>
      <w:r w:rsidR="006E3AED">
        <w:rPr>
          <w:rFonts w:ascii="Times New Roman" w:hAnsi="Times New Roman"/>
          <w:sz w:val="24"/>
          <w:szCs w:val="24"/>
        </w:rPr>
        <w:tab/>
      </w:r>
      <w:r w:rsidR="006E3A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И.А. Токмаков</w:t>
      </w:r>
    </w:p>
    <w:p w:rsidR="00DF62BA" w:rsidRPr="00915E92" w:rsidRDefault="00DF62BA" w:rsidP="006E3AED">
      <w:pPr>
        <w:spacing w:line="240" w:lineRule="auto"/>
        <w:ind w:firstLine="708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bookmarkStart w:id="0" w:name="_GoBack"/>
      <w:bookmarkEnd w:id="0"/>
    </w:p>
    <w:sectPr w:rsidR="00DF62BA" w:rsidRPr="00915E92" w:rsidSect="000705F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408" w:rsidRDefault="00F77408" w:rsidP="00D4357D">
      <w:pPr>
        <w:spacing w:after="0" w:line="240" w:lineRule="auto"/>
      </w:pPr>
      <w:r>
        <w:separator/>
      </w:r>
    </w:p>
  </w:endnote>
  <w:endnote w:type="continuationSeparator" w:id="0">
    <w:p w:rsidR="00F77408" w:rsidRDefault="00F77408" w:rsidP="00D4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408" w:rsidRDefault="00F77408" w:rsidP="00D4357D">
      <w:pPr>
        <w:spacing w:after="0" w:line="240" w:lineRule="auto"/>
      </w:pPr>
      <w:r>
        <w:separator/>
      </w:r>
    </w:p>
  </w:footnote>
  <w:footnote w:type="continuationSeparator" w:id="0">
    <w:p w:rsidR="00F77408" w:rsidRDefault="00F77408" w:rsidP="00D4357D">
      <w:pPr>
        <w:spacing w:after="0" w:line="240" w:lineRule="auto"/>
      </w:pPr>
      <w:r>
        <w:continuationSeparator/>
      </w:r>
    </w:p>
  </w:footnote>
  <w:footnote w:id="1">
    <w:p w:rsidR="00D31D29" w:rsidRPr="003338C6" w:rsidRDefault="00D31D29" w:rsidP="00C56428">
      <w:pPr>
        <w:pStyle w:val="a4"/>
        <w:spacing w:line="240" w:lineRule="auto"/>
        <w:jc w:val="both"/>
        <w:rPr>
          <w:rFonts w:ascii="Times New Roman" w:hAnsi="Times New Roman"/>
        </w:rPr>
      </w:pPr>
      <w:r w:rsidRPr="003338C6">
        <w:rPr>
          <w:rStyle w:val="a6"/>
          <w:rFonts w:ascii="Times New Roman" w:hAnsi="Times New Roman"/>
        </w:rPr>
        <w:footnoteRef/>
      </w:r>
      <w:r w:rsidRPr="003338C6">
        <w:rPr>
          <w:rFonts w:ascii="Times New Roman" w:hAnsi="Times New Roman"/>
        </w:rPr>
        <w:t xml:space="preserve">  В 2021 г. </w:t>
      </w:r>
      <w:proofErr w:type="gramStart"/>
      <w:r w:rsidRPr="003338C6">
        <w:rPr>
          <w:rFonts w:ascii="Times New Roman" w:hAnsi="Times New Roman"/>
        </w:rPr>
        <w:t>организовано и проведено</w:t>
      </w:r>
      <w:proofErr w:type="gramEnd"/>
      <w:r w:rsidRPr="003338C6">
        <w:rPr>
          <w:rFonts w:ascii="Times New Roman" w:hAnsi="Times New Roman"/>
        </w:rPr>
        <w:t xml:space="preserve"> 25 обучающих мероприятий, в т. ч. 14 – в рамках выполнения государственного задания (</w:t>
      </w:r>
      <w:r>
        <w:rPr>
          <w:rFonts w:ascii="Times New Roman" w:hAnsi="Times New Roman"/>
        </w:rPr>
        <w:t>включая</w:t>
      </w:r>
      <w:r w:rsidRPr="003338C6">
        <w:rPr>
          <w:rFonts w:ascii="Times New Roman" w:hAnsi="Times New Roman"/>
        </w:rPr>
        <w:t xml:space="preserve"> передвижны</w:t>
      </w:r>
      <w:r>
        <w:rPr>
          <w:rFonts w:ascii="Times New Roman" w:hAnsi="Times New Roman"/>
        </w:rPr>
        <w:t>е</w:t>
      </w:r>
      <w:r w:rsidRPr="003338C6">
        <w:rPr>
          <w:rFonts w:ascii="Times New Roman" w:hAnsi="Times New Roman"/>
        </w:rPr>
        <w:t xml:space="preserve"> кафедры</w:t>
      </w:r>
      <w:r>
        <w:rPr>
          <w:rFonts w:ascii="Times New Roman" w:hAnsi="Times New Roman"/>
        </w:rPr>
        <w:t>)</w:t>
      </w:r>
      <w:r w:rsidRPr="003338C6">
        <w:rPr>
          <w:rFonts w:ascii="Times New Roman" w:hAnsi="Times New Roman"/>
        </w:rPr>
        <w:t xml:space="preserve">, 11 – в рамках плана образовательных услуг по приносящей доход деятельности. </w:t>
      </w:r>
    </w:p>
  </w:footnote>
  <w:footnote w:id="2">
    <w:p w:rsidR="00D31D29" w:rsidRPr="003338C6" w:rsidRDefault="00D31D29" w:rsidP="00C56428">
      <w:pPr>
        <w:pStyle w:val="a4"/>
        <w:spacing w:line="240" w:lineRule="auto"/>
        <w:jc w:val="both"/>
        <w:rPr>
          <w:rFonts w:ascii="Times New Roman" w:hAnsi="Times New Roman"/>
        </w:rPr>
      </w:pPr>
      <w:r w:rsidRPr="003338C6">
        <w:rPr>
          <w:rStyle w:val="a6"/>
          <w:rFonts w:ascii="Times New Roman" w:hAnsi="Times New Roman"/>
        </w:rPr>
        <w:footnoteRef/>
      </w:r>
      <w:r w:rsidRPr="003338C6">
        <w:rPr>
          <w:rFonts w:ascii="Times New Roman" w:hAnsi="Times New Roman"/>
        </w:rPr>
        <w:t xml:space="preserve">  В 2021 г. распределение количества обучающих мероприятий по направлениям выглядело следующим образом: «Художественное образование» - 8, «Информационные технологии» - 5, «Культурно-досуговая деятельность» - 3 (в том числе в рамках передвижной кафедры), «Управление в сфере культуры» - 5, «Библиотечная деятельность» - 5, «Профессиональное искусство» - 1, «Музейная деятельность» - 0.    </w:t>
      </w:r>
    </w:p>
  </w:footnote>
  <w:footnote w:id="3">
    <w:p w:rsidR="00D31D29" w:rsidRPr="00DC1960" w:rsidRDefault="00D31D29" w:rsidP="00DC1960">
      <w:pPr>
        <w:pStyle w:val="a4"/>
        <w:spacing w:line="240" w:lineRule="auto"/>
        <w:jc w:val="both"/>
        <w:rPr>
          <w:rFonts w:ascii="Times New Roman" w:hAnsi="Times New Roman"/>
        </w:rPr>
      </w:pPr>
      <w:r w:rsidRPr="00DC1960">
        <w:rPr>
          <w:rStyle w:val="a6"/>
          <w:rFonts w:ascii="Times New Roman" w:hAnsi="Times New Roman"/>
        </w:rPr>
        <w:footnoteRef/>
      </w:r>
      <w:r w:rsidRPr="00DC1960">
        <w:rPr>
          <w:rFonts w:ascii="Times New Roman" w:hAnsi="Times New Roman"/>
        </w:rPr>
        <w:t xml:space="preserve"> Для сравнения: в 2021 г. обучено </w:t>
      </w:r>
      <w:r w:rsidRPr="00DC1960">
        <w:rPr>
          <w:rFonts w:ascii="Times New Roman" w:hAnsi="Times New Roman"/>
          <w:b/>
        </w:rPr>
        <w:t xml:space="preserve">537 </w:t>
      </w:r>
      <w:r w:rsidRPr="00DC1960">
        <w:rPr>
          <w:rFonts w:ascii="Times New Roman" w:hAnsi="Times New Roman"/>
        </w:rPr>
        <w:t xml:space="preserve">чел. (в том числе работников муниципальных учреждений культуры Республики Коми – 388 (72,25%), работников государственных учреждений культуры Республики Коми – 97 (18,06%), прочих специалистов – 52 (24,49,68%); из них </w:t>
      </w:r>
      <w:r w:rsidRPr="00DC1960">
        <w:rPr>
          <w:rFonts w:ascii="Times New Roman" w:hAnsi="Times New Roman"/>
          <w:b/>
        </w:rPr>
        <w:t xml:space="preserve">375 </w:t>
      </w:r>
      <w:r w:rsidRPr="00DC1960">
        <w:rPr>
          <w:rFonts w:ascii="Times New Roman" w:hAnsi="Times New Roman"/>
        </w:rPr>
        <w:t xml:space="preserve">– в рамках исполнения государственного задания (из них работников муниципальных учреждений культуры Республики Коми – 291 чел. (77,63%), работников государственных учреждений культуры Республики Коми – 79 (21,07%), прочих специалистов – 5 чел. (1,33%); </w:t>
      </w:r>
      <w:proofErr w:type="gramStart"/>
      <w:r w:rsidRPr="00DC1960">
        <w:rPr>
          <w:rFonts w:ascii="Times New Roman" w:hAnsi="Times New Roman"/>
          <w:b/>
        </w:rPr>
        <w:t>162</w:t>
      </w:r>
      <w:r w:rsidRPr="00DC1960">
        <w:rPr>
          <w:rFonts w:ascii="Times New Roman" w:hAnsi="Times New Roman"/>
        </w:rPr>
        <w:t xml:space="preserve"> – по приносящей доход деятельности (из них работников муниципальных учреждений культуры Республики Коми – 97 чел. (59,88%), работников государственных учреждений культуры Республики Коми – 18 (11,11%), прочих специалистов – 47 чел. (29,01 %). </w:t>
      </w:r>
      <w:proofErr w:type="gramEnd"/>
    </w:p>
  </w:footnote>
  <w:footnote w:id="4">
    <w:p w:rsidR="00D31D29" w:rsidRPr="00655A54" w:rsidRDefault="00D31D29" w:rsidP="00655A54">
      <w:pPr>
        <w:pStyle w:val="a4"/>
        <w:spacing w:line="240" w:lineRule="auto"/>
        <w:jc w:val="both"/>
        <w:rPr>
          <w:rFonts w:ascii="Times New Roman" w:hAnsi="Times New Roman"/>
        </w:rPr>
      </w:pPr>
      <w:r w:rsidRPr="00655A54">
        <w:rPr>
          <w:rStyle w:val="a6"/>
          <w:rFonts w:ascii="Times New Roman" w:hAnsi="Times New Roman"/>
        </w:rPr>
        <w:footnoteRef/>
      </w:r>
      <w:r w:rsidRPr="00655A54">
        <w:rPr>
          <w:rFonts w:ascii="Times New Roman" w:hAnsi="Times New Roman"/>
        </w:rPr>
        <w:t xml:space="preserve"> В 2021 г.  обучено по направлениям: Художественное образование – 1</w:t>
      </w:r>
      <w:r>
        <w:rPr>
          <w:rFonts w:ascii="Times New Roman" w:hAnsi="Times New Roman"/>
        </w:rPr>
        <w:t>41</w:t>
      </w:r>
      <w:r w:rsidRPr="00655A54">
        <w:rPr>
          <w:rFonts w:ascii="Times New Roman" w:hAnsi="Times New Roman"/>
        </w:rPr>
        <w:t xml:space="preserve"> чел., Информационные технологии – </w:t>
      </w:r>
      <w:r>
        <w:rPr>
          <w:rFonts w:ascii="Times New Roman" w:hAnsi="Times New Roman"/>
        </w:rPr>
        <w:t>38</w:t>
      </w:r>
      <w:r w:rsidRPr="00655A54">
        <w:rPr>
          <w:rFonts w:ascii="Times New Roman" w:hAnsi="Times New Roman"/>
        </w:rPr>
        <w:t xml:space="preserve"> чел., Культурно-досуговая деятельность – </w:t>
      </w:r>
      <w:r>
        <w:rPr>
          <w:rFonts w:ascii="Times New Roman" w:hAnsi="Times New Roman"/>
        </w:rPr>
        <w:t>95</w:t>
      </w:r>
      <w:r w:rsidRPr="00655A54">
        <w:rPr>
          <w:rFonts w:ascii="Times New Roman" w:hAnsi="Times New Roman"/>
        </w:rPr>
        <w:t xml:space="preserve"> чел. (из них 35 чел. – в рамках передвижной кафедры), Библиотечная деятельность – </w:t>
      </w:r>
      <w:r>
        <w:rPr>
          <w:rFonts w:ascii="Times New Roman" w:hAnsi="Times New Roman"/>
        </w:rPr>
        <w:t>118</w:t>
      </w:r>
      <w:r w:rsidRPr="00655A54">
        <w:rPr>
          <w:rFonts w:ascii="Times New Roman" w:hAnsi="Times New Roman"/>
        </w:rPr>
        <w:t xml:space="preserve"> чел</w:t>
      </w:r>
      <w:r>
        <w:rPr>
          <w:rFonts w:ascii="Times New Roman" w:hAnsi="Times New Roman"/>
        </w:rPr>
        <w:t xml:space="preserve"> (</w:t>
      </w:r>
      <w:r w:rsidRPr="00655A54">
        <w:rPr>
          <w:rFonts w:ascii="Times New Roman" w:hAnsi="Times New Roman"/>
        </w:rPr>
        <w:t xml:space="preserve">из них </w:t>
      </w:r>
      <w:r>
        <w:rPr>
          <w:rFonts w:ascii="Times New Roman" w:hAnsi="Times New Roman"/>
        </w:rPr>
        <w:t>64</w:t>
      </w:r>
      <w:r w:rsidRPr="00655A54">
        <w:rPr>
          <w:rFonts w:ascii="Times New Roman" w:hAnsi="Times New Roman"/>
        </w:rPr>
        <w:t xml:space="preserve"> чел. </w:t>
      </w:r>
      <w:r>
        <w:rPr>
          <w:rFonts w:ascii="Times New Roman" w:hAnsi="Times New Roman"/>
        </w:rPr>
        <w:t>– в рамках передвижной кафедры)</w:t>
      </w:r>
      <w:r w:rsidRPr="00655A5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655A54">
        <w:rPr>
          <w:rFonts w:ascii="Times New Roman" w:hAnsi="Times New Roman"/>
        </w:rPr>
        <w:t>Управление в сфере культуры – 1</w:t>
      </w:r>
      <w:r>
        <w:rPr>
          <w:rFonts w:ascii="Times New Roman" w:hAnsi="Times New Roman"/>
        </w:rPr>
        <w:t>18</w:t>
      </w:r>
      <w:r w:rsidRPr="00655A54">
        <w:rPr>
          <w:rFonts w:ascii="Times New Roman" w:hAnsi="Times New Roman"/>
        </w:rPr>
        <w:t xml:space="preserve"> чел.</w:t>
      </w:r>
    </w:p>
  </w:footnote>
  <w:footnote w:id="5">
    <w:p w:rsidR="00D31D29" w:rsidRPr="000C0591" w:rsidRDefault="00D31D29" w:rsidP="000C0591">
      <w:pPr>
        <w:pStyle w:val="a4"/>
        <w:jc w:val="both"/>
        <w:rPr>
          <w:rFonts w:ascii="Times New Roman" w:hAnsi="Times New Roman"/>
        </w:rPr>
      </w:pPr>
      <w:r w:rsidRPr="000C0591">
        <w:rPr>
          <w:rStyle w:val="a6"/>
          <w:rFonts w:ascii="Times New Roman" w:hAnsi="Times New Roman"/>
        </w:rPr>
        <w:footnoteRef/>
      </w:r>
      <w:r w:rsidRPr="000C0591">
        <w:rPr>
          <w:rFonts w:ascii="Times New Roman" w:hAnsi="Times New Roman"/>
        </w:rPr>
        <w:t xml:space="preserve"> В 2021 году – 2 передвижные кафедры: в МО МР «Усть-Цилемский», 15-16.02.2021, по программам «Инновационные подходы к организации культурно-досуговой деятельности» и  «Современная библиотека: актуальные технологии и практики», обучено 70</w:t>
      </w:r>
      <w:r>
        <w:rPr>
          <w:rFonts w:ascii="Times New Roman" w:hAnsi="Times New Roman"/>
        </w:rPr>
        <w:t xml:space="preserve"> чел.</w:t>
      </w:r>
      <w:r w:rsidRPr="000C0591">
        <w:rPr>
          <w:rFonts w:ascii="Times New Roman" w:hAnsi="Times New Roman"/>
        </w:rPr>
        <w:t>; в МО ГО «Усинск», 02-03.03.2021, по программе «Современная библиотека: актуальные технологии и практики», обучено 29 чел.</w:t>
      </w:r>
    </w:p>
  </w:footnote>
  <w:footnote w:id="6">
    <w:p w:rsidR="00D31D29" w:rsidRPr="000C0591" w:rsidRDefault="00D31D29" w:rsidP="000C0591">
      <w:pPr>
        <w:pStyle w:val="a4"/>
        <w:spacing w:line="240" w:lineRule="auto"/>
        <w:jc w:val="both"/>
        <w:rPr>
          <w:rFonts w:ascii="Times New Roman" w:hAnsi="Times New Roman"/>
        </w:rPr>
      </w:pPr>
      <w:r w:rsidRPr="000C0591">
        <w:rPr>
          <w:rStyle w:val="a6"/>
          <w:rFonts w:ascii="Times New Roman" w:hAnsi="Times New Roman"/>
        </w:rPr>
        <w:footnoteRef/>
      </w:r>
      <w:r w:rsidRPr="000C0591">
        <w:rPr>
          <w:rFonts w:ascii="Times New Roman" w:hAnsi="Times New Roman"/>
        </w:rPr>
        <w:t xml:space="preserve"> </w:t>
      </w:r>
      <w:proofErr w:type="gramStart"/>
      <w:r w:rsidRPr="000C0591">
        <w:rPr>
          <w:rFonts w:ascii="Times New Roman" w:hAnsi="Times New Roman"/>
        </w:rPr>
        <w:t xml:space="preserve">До 2019 г. учитывалось количество обучившихся, с 2019 г. – количество участий, а именно, </w:t>
      </w:r>
      <w:r w:rsidRPr="000C0591">
        <w:rPr>
          <w:rFonts w:ascii="Times New Roman" w:hAnsi="Times New Roman"/>
          <w:i/>
        </w:rPr>
        <w:t>сколько раз</w:t>
      </w:r>
      <w:r w:rsidRPr="000C0591">
        <w:rPr>
          <w:rFonts w:ascii="Times New Roman" w:hAnsi="Times New Roman"/>
        </w:rPr>
        <w:t xml:space="preserve"> муниципальное образование в целом приняло участие в мероприятиях по повышению квалификации в Учебном центре, поскольку данный показатель более информативно демонстрирует степень активности муниципальных вне прямой зависимости от количества населения в муниципальном образовании, кроме того на рейтинг активности в этом случае не влияет факт проведения передвижной</w:t>
      </w:r>
      <w:proofErr w:type="gramEnd"/>
      <w:r w:rsidRPr="000C0591">
        <w:rPr>
          <w:rFonts w:ascii="Times New Roman" w:hAnsi="Times New Roman"/>
        </w:rPr>
        <w:t xml:space="preserve"> кафедры.    </w:t>
      </w:r>
    </w:p>
  </w:footnote>
  <w:footnote w:id="7">
    <w:p w:rsidR="00D31D29" w:rsidRPr="002E5FFE" w:rsidRDefault="00D31D29">
      <w:pPr>
        <w:pStyle w:val="a4"/>
        <w:rPr>
          <w:rFonts w:ascii="Times New Roman" w:hAnsi="Times New Roman"/>
        </w:rPr>
      </w:pPr>
      <w:r w:rsidRPr="002E5FFE">
        <w:rPr>
          <w:rStyle w:val="a6"/>
          <w:rFonts w:ascii="Times New Roman" w:hAnsi="Times New Roman"/>
        </w:rPr>
        <w:footnoteRef/>
      </w:r>
      <w:r w:rsidRPr="002E5FFE">
        <w:rPr>
          <w:rFonts w:ascii="Times New Roman" w:hAnsi="Times New Roman"/>
        </w:rPr>
        <w:t xml:space="preserve"> В 2021 г. - 266 чел. (49,53 %), привлечённых из-за пределов республики – 18 специалистов.  </w:t>
      </w:r>
    </w:p>
  </w:footnote>
  <w:footnote w:id="8">
    <w:p w:rsidR="00D31D29" w:rsidRPr="002E5FFE" w:rsidRDefault="00D31D29" w:rsidP="00D6553E">
      <w:pPr>
        <w:pStyle w:val="a4"/>
        <w:tabs>
          <w:tab w:val="left" w:pos="2175"/>
        </w:tabs>
        <w:rPr>
          <w:rFonts w:ascii="Times New Roman" w:hAnsi="Times New Roman"/>
        </w:rPr>
      </w:pPr>
      <w:r w:rsidRPr="002E5FFE">
        <w:rPr>
          <w:rStyle w:val="a6"/>
          <w:rFonts w:ascii="Times New Roman" w:hAnsi="Times New Roman"/>
        </w:rPr>
        <w:footnoteRef/>
      </w:r>
      <w:r w:rsidRPr="002E5FFE">
        <w:rPr>
          <w:rFonts w:ascii="Times New Roman" w:hAnsi="Times New Roman"/>
        </w:rPr>
        <w:t xml:space="preserve"> В 202</w:t>
      </w:r>
      <w:r>
        <w:rPr>
          <w:rFonts w:ascii="Times New Roman" w:hAnsi="Times New Roman"/>
        </w:rPr>
        <w:t>1</w:t>
      </w:r>
      <w:r w:rsidRPr="002E5FFE">
        <w:rPr>
          <w:rFonts w:ascii="Times New Roman" w:hAnsi="Times New Roman"/>
        </w:rPr>
        <w:t xml:space="preserve"> году - </w:t>
      </w:r>
      <w:r>
        <w:rPr>
          <w:rFonts w:ascii="Times New Roman" w:hAnsi="Times New Roman"/>
        </w:rPr>
        <w:t>13</w:t>
      </w:r>
      <w:r w:rsidRPr="002E5FF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</w:r>
    </w:p>
  </w:footnote>
  <w:footnote w:id="9">
    <w:p w:rsidR="00D31D29" w:rsidRDefault="00D31D29">
      <w:pPr>
        <w:pStyle w:val="a4"/>
      </w:pPr>
      <w:r w:rsidRPr="002E5FFE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2021 году -</w:t>
      </w:r>
      <w:r w:rsidRPr="002E5F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296</w:t>
      </w:r>
      <w:r w:rsidRPr="002E5FFE">
        <w:rPr>
          <w:rFonts w:ascii="Times New Roman" w:hAnsi="Times New Roman"/>
        </w:rPr>
        <w:t xml:space="preserve"> чел.</w:t>
      </w:r>
      <w:r>
        <w:t xml:space="preserve"> </w:t>
      </w:r>
    </w:p>
  </w:footnote>
  <w:footnote w:id="10">
    <w:p w:rsidR="00D31D29" w:rsidRPr="00BA3130" w:rsidRDefault="00D31D29" w:rsidP="00FA2DDD">
      <w:pPr>
        <w:pStyle w:val="a4"/>
        <w:rPr>
          <w:rFonts w:ascii="Times New Roman" w:hAnsi="Times New Roman"/>
        </w:rPr>
      </w:pPr>
      <w:r w:rsidRPr="00BA3130">
        <w:rPr>
          <w:rStyle w:val="a6"/>
          <w:rFonts w:ascii="Times New Roman" w:hAnsi="Times New Roman"/>
        </w:rPr>
        <w:footnoteRef/>
      </w:r>
      <w:r w:rsidRPr="00BA3130">
        <w:rPr>
          <w:rFonts w:ascii="Times New Roman" w:hAnsi="Times New Roman"/>
        </w:rPr>
        <w:t xml:space="preserve"> Работники государственных учреждений не обучались.</w:t>
      </w:r>
    </w:p>
  </w:footnote>
  <w:footnote w:id="11">
    <w:p w:rsidR="00D31D29" w:rsidRPr="00965E26" w:rsidRDefault="00D31D29">
      <w:pPr>
        <w:pStyle w:val="a4"/>
        <w:rPr>
          <w:rFonts w:ascii="Times New Roman" w:hAnsi="Times New Roman"/>
        </w:rPr>
      </w:pPr>
      <w:r w:rsidRPr="00965E26">
        <w:rPr>
          <w:rStyle w:val="a6"/>
          <w:rFonts w:ascii="Times New Roman" w:hAnsi="Times New Roman"/>
        </w:rPr>
        <w:footnoteRef/>
      </w:r>
      <w:r w:rsidRPr="00965E26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1</w:t>
      </w:r>
      <w:r w:rsidRPr="00965E26">
        <w:rPr>
          <w:rFonts w:ascii="Times New Roman" w:hAnsi="Times New Roman"/>
        </w:rPr>
        <w:t xml:space="preserve"> год – </w:t>
      </w:r>
      <w:r>
        <w:rPr>
          <w:rFonts w:ascii="Times New Roman" w:hAnsi="Times New Roman"/>
        </w:rPr>
        <w:t>66</w:t>
      </w:r>
      <w:r w:rsidRPr="00965E26">
        <w:rPr>
          <w:rFonts w:ascii="Times New Roman" w:hAnsi="Times New Roman"/>
        </w:rPr>
        <w:t xml:space="preserve"> чел.</w:t>
      </w:r>
    </w:p>
  </w:footnote>
  <w:footnote w:id="12">
    <w:p w:rsidR="00D31D29" w:rsidRPr="00965E26" w:rsidRDefault="00D31D29">
      <w:pPr>
        <w:pStyle w:val="a4"/>
        <w:rPr>
          <w:rFonts w:ascii="Times New Roman" w:hAnsi="Times New Roman"/>
        </w:rPr>
      </w:pPr>
      <w:r w:rsidRPr="00965E26">
        <w:rPr>
          <w:rStyle w:val="a6"/>
          <w:rFonts w:ascii="Times New Roman" w:hAnsi="Times New Roman"/>
        </w:rPr>
        <w:footnoteRef/>
      </w:r>
      <w:r w:rsidRPr="00965E26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1</w:t>
      </w:r>
      <w:r w:rsidRPr="00965E26">
        <w:rPr>
          <w:rFonts w:ascii="Times New Roman" w:hAnsi="Times New Roman"/>
        </w:rPr>
        <w:t xml:space="preserve"> – 1</w:t>
      </w:r>
      <w:r>
        <w:rPr>
          <w:rFonts w:ascii="Times New Roman" w:hAnsi="Times New Roman"/>
        </w:rPr>
        <w:t>9</w:t>
      </w:r>
      <w:r w:rsidRPr="00965E26">
        <w:rPr>
          <w:rFonts w:ascii="Times New Roman" w:hAnsi="Times New Roman"/>
        </w:rPr>
        <w:t>.</w:t>
      </w:r>
    </w:p>
  </w:footnote>
  <w:footnote w:id="13">
    <w:p w:rsidR="00D31D29" w:rsidRPr="000A4EB1" w:rsidRDefault="00D31D29">
      <w:pPr>
        <w:pStyle w:val="a4"/>
        <w:rPr>
          <w:rFonts w:ascii="Times New Roman" w:hAnsi="Times New Roman"/>
        </w:rPr>
      </w:pPr>
      <w:r w:rsidRPr="000A4EB1">
        <w:rPr>
          <w:rStyle w:val="a6"/>
          <w:rFonts w:ascii="Times New Roman" w:hAnsi="Times New Roman"/>
        </w:rPr>
        <w:footnoteRef/>
      </w:r>
      <w:r w:rsidRPr="000A4EB1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1</w:t>
      </w:r>
      <w:r w:rsidRPr="000A4EB1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230</w:t>
      </w:r>
      <w:r w:rsidRPr="000A4EB1">
        <w:rPr>
          <w:rFonts w:ascii="Times New Roman" w:hAnsi="Times New Roman"/>
        </w:rPr>
        <w:t xml:space="preserve"> чел.</w:t>
      </w:r>
    </w:p>
  </w:footnote>
  <w:footnote w:id="14">
    <w:p w:rsidR="00D31D29" w:rsidRPr="000A4EB1" w:rsidRDefault="00D31D29" w:rsidP="00570519">
      <w:pPr>
        <w:pStyle w:val="a4"/>
        <w:rPr>
          <w:rFonts w:ascii="Times New Roman" w:hAnsi="Times New Roman"/>
        </w:rPr>
      </w:pPr>
      <w:r w:rsidRPr="000A4EB1">
        <w:rPr>
          <w:rStyle w:val="a6"/>
          <w:rFonts w:ascii="Times New Roman" w:hAnsi="Times New Roman"/>
        </w:rPr>
        <w:footnoteRef/>
      </w:r>
      <w:r w:rsidRPr="000A4EB1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1</w:t>
      </w:r>
      <w:r w:rsidRPr="000A4EB1">
        <w:rPr>
          <w:rFonts w:ascii="Times New Roman" w:hAnsi="Times New Roman"/>
        </w:rPr>
        <w:t>– также.</w:t>
      </w:r>
    </w:p>
  </w:footnote>
  <w:footnote w:id="15">
    <w:p w:rsidR="00D31D29" w:rsidRPr="009520F2" w:rsidRDefault="00D31D29">
      <w:pPr>
        <w:pStyle w:val="a4"/>
        <w:rPr>
          <w:rFonts w:ascii="Times New Roman" w:hAnsi="Times New Roman"/>
        </w:rPr>
      </w:pPr>
      <w:r w:rsidRPr="009520F2">
        <w:rPr>
          <w:rStyle w:val="a6"/>
          <w:rFonts w:ascii="Times New Roman" w:hAnsi="Times New Roman"/>
        </w:rPr>
        <w:footnoteRef/>
      </w:r>
      <w:r w:rsidRPr="009520F2">
        <w:rPr>
          <w:rFonts w:ascii="Times New Roman" w:hAnsi="Times New Roman"/>
        </w:rPr>
        <w:t xml:space="preserve"> В 2021 г. – 780.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999"/>
    <w:multiLevelType w:val="hybridMultilevel"/>
    <w:tmpl w:val="D8340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5F53"/>
    <w:multiLevelType w:val="hybridMultilevel"/>
    <w:tmpl w:val="93689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BE1A7F"/>
    <w:multiLevelType w:val="hybridMultilevel"/>
    <w:tmpl w:val="6E4CF4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A413AB"/>
    <w:multiLevelType w:val="multilevel"/>
    <w:tmpl w:val="8C2C0B24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6" w:hanging="1800"/>
      </w:pPr>
      <w:rPr>
        <w:rFonts w:hint="default"/>
      </w:rPr>
    </w:lvl>
  </w:abstractNum>
  <w:abstractNum w:abstractNumId="4">
    <w:nsid w:val="1D271A3A"/>
    <w:multiLevelType w:val="hybridMultilevel"/>
    <w:tmpl w:val="B950B642"/>
    <w:lvl w:ilvl="0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5">
    <w:nsid w:val="1D447D1B"/>
    <w:multiLevelType w:val="hybridMultilevel"/>
    <w:tmpl w:val="8DAA27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25D008F"/>
    <w:multiLevelType w:val="hybridMultilevel"/>
    <w:tmpl w:val="58C2677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25584AF6"/>
    <w:multiLevelType w:val="hybridMultilevel"/>
    <w:tmpl w:val="44F26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9268F"/>
    <w:multiLevelType w:val="hybridMultilevel"/>
    <w:tmpl w:val="DDCC55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9B119B"/>
    <w:multiLevelType w:val="hybridMultilevel"/>
    <w:tmpl w:val="09B23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B561A"/>
    <w:multiLevelType w:val="hybridMultilevel"/>
    <w:tmpl w:val="576061E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9966CC0"/>
    <w:multiLevelType w:val="hybridMultilevel"/>
    <w:tmpl w:val="0C8E1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57225"/>
    <w:multiLevelType w:val="hybridMultilevel"/>
    <w:tmpl w:val="A024F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71AFA"/>
    <w:multiLevelType w:val="hybridMultilevel"/>
    <w:tmpl w:val="22D23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F45B7"/>
    <w:multiLevelType w:val="hybridMultilevel"/>
    <w:tmpl w:val="2FEE4094"/>
    <w:lvl w:ilvl="0" w:tplc="E158A79A">
      <w:start w:val="1"/>
      <w:numFmt w:val="decimal"/>
      <w:lvlText w:val="%1."/>
      <w:lvlJc w:val="left"/>
      <w:pPr>
        <w:ind w:left="1668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1A3227"/>
    <w:multiLevelType w:val="hybridMultilevel"/>
    <w:tmpl w:val="C03AEE22"/>
    <w:lvl w:ilvl="0" w:tplc="187A5D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00647"/>
    <w:multiLevelType w:val="hybridMultilevel"/>
    <w:tmpl w:val="7BE47E4E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E7CC9"/>
    <w:multiLevelType w:val="hybridMultilevel"/>
    <w:tmpl w:val="15B2BA34"/>
    <w:lvl w:ilvl="0" w:tplc="041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8">
    <w:nsid w:val="45882DC5"/>
    <w:multiLevelType w:val="hybridMultilevel"/>
    <w:tmpl w:val="7B5256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8AD5D61"/>
    <w:multiLevelType w:val="hybridMultilevel"/>
    <w:tmpl w:val="18885F4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0">
    <w:nsid w:val="4B194231"/>
    <w:multiLevelType w:val="hybridMultilevel"/>
    <w:tmpl w:val="384062A8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1">
    <w:nsid w:val="4ECD494C"/>
    <w:multiLevelType w:val="hybridMultilevel"/>
    <w:tmpl w:val="FFC01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2E0841"/>
    <w:multiLevelType w:val="hybridMultilevel"/>
    <w:tmpl w:val="8ECEEE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5F77DF"/>
    <w:multiLevelType w:val="hybridMultilevel"/>
    <w:tmpl w:val="8C5C1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17630"/>
    <w:multiLevelType w:val="hybridMultilevel"/>
    <w:tmpl w:val="2F4E37E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9491C79"/>
    <w:multiLevelType w:val="hybridMultilevel"/>
    <w:tmpl w:val="1F9CE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E453989"/>
    <w:multiLevelType w:val="hybridMultilevel"/>
    <w:tmpl w:val="DD64E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116425"/>
    <w:multiLevelType w:val="hybridMultilevel"/>
    <w:tmpl w:val="49C0B1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F714015"/>
    <w:multiLevelType w:val="hybridMultilevel"/>
    <w:tmpl w:val="5BCC2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ED051F"/>
    <w:multiLevelType w:val="multilevel"/>
    <w:tmpl w:val="6D4EA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4" w:hanging="1800"/>
      </w:pPr>
      <w:rPr>
        <w:rFonts w:hint="default"/>
      </w:rPr>
    </w:lvl>
  </w:abstractNum>
  <w:abstractNum w:abstractNumId="30">
    <w:nsid w:val="69AB12D7"/>
    <w:multiLevelType w:val="hybridMultilevel"/>
    <w:tmpl w:val="EC08A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C7541C"/>
    <w:multiLevelType w:val="hybridMultilevel"/>
    <w:tmpl w:val="297E1BB8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2">
    <w:nsid w:val="6FC40324"/>
    <w:multiLevelType w:val="multilevel"/>
    <w:tmpl w:val="F07C4E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3">
    <w:nsid w:val="71B50020"/>
    <w:multiLevelType w:val="hybridMultilevel"/>
    <w:tmpl w:val="2AEAA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95794"/>
    <w:multiLevelType w:val="hybridMultilevel"/>
    <w:tmpl w:val="60BCA334"/>
    <w:lvl w:ilvl="0" w:tplc="A210E2C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387586A"/>
    <w:multiLevelType w:val="hybridMultilevel"/>
    <w:tmpl w:val="3F5E5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27C2B"/>
    <w:multiLevelType w:val="hybridMultilevel"/>
    <w:tmpl w:val="60BCA334"/>
    <w:lvl w:ilvl="0" w:tplc="A210E2C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8257371"/>
    <w:multiLevelType w:val="multilevel"/>
    <w:tmpl w:val="FA9AA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8">
    <w:nsid w:val="7E4277A9"/>
    <w:multiLevelType w:val="hybridMultilevel"/>
    <w:tmpl w:val="DEE0DF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FE672E9"/>
    <w:multiLevelType w:val="hybridMultilevel"/>
    <w:tmpl w:val="27762B32"/>
    <w:lvl w:ilvl="0" w:tplc="A1E8C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32"/>
  </w:num>
  <w:num w:numId="3">
    <w:abstractNumId w:val="29"/>
  </w:num>
  <w:num w:numId="4">
    <w:abstractNumId w:val="0"/>
  </w:num>
  <w:num w:numId="5">
    <w:abstractNumId w:val="26"/>
  </w:num>
  <w:num w:numId="6">
    <w:abstractNumId w:val="23"/>
  </w:num>
  <w:num w:numId="7">
    <w:abstractNumId w:val="12"/>
  </w:num>
  <w:num w:numId="8">
    <w:abstractNumId w:val="7"/>
  </w:num>
  <w:num w:numId="9">
    <w:abstractNumId w:val="11"/>
  </w:num>
  <w:num w:numId="10">
    <w:abstractNumId w:val="35"/>
  </w:num>
  <w:num w:numId="11">
    <w:abstractNumId w:val="39"/>
  </w:num>
  <w:num w:numId="12">
    <w:abstractNumId w:val="36"/>
  </w:num>
  <w:num w:numId="13">
    <w:abstractNumId w:val="34"/>
  </w:num>
  <w:num w:numId="14">
    <w:abstractNumId w:val="15"/>
  </w:num>
  <w:num w:numId="15">
    <w:abstractNumId w:val="37"/>
  </w:num>
  <w:num w:numId="16">
    <w:abstractNumId w:val="1"/>
  </w:num>
  <w:num w:numId="17">
    <w:abstractNumId w:val="33"/>
  </w:num>
  <w:num w:numId="18">
    <w:abstractNumId w:val="19"/>
  </w:num>
  <w:num w:numId="19">
    <w:abstractNumId w:val="28"/>
  </w:num>
  <w:num w:numId="20">
    <w:abstractNumId w:val="8"/>
  </w:num>
  <w:num w:numId="21">
    <w:abstractNumId w:val="18"/>
  </w:num>
  <w:num w:numId="22">
    <w:abstractNumId w:val="27"/>
  </w:num>
  <w:num w:numId="23">
    <w:abstractNumId w:val="31"/>
  </w:num>
  <w:num w:numId="24">
    <w:abstractNumId w:val="25"/>
  </w:num>
  <w:num w:numId="25">
    <w:abstractNumId w:val="10"/>
  </w:num>
  <w:num w:numId="26">
    <w:abstractNumId w:val="20"/>
  </w:num>
  <w:num w:numId="27">
    <w:abstractNumId w:val="24"/>
  </w:num>
  <w:num w:numId="28">
    <w:abstractNumId w:val="13"/>
  </w:num>
  <w:num w:numId="29">
    <w:abstractNumId w:val="9"/>
  </w:num>
  <w:num w:numId="30">
    <w:abstractNumId w:val="14"/>
  </w:num>
  <w:num w:numId="31">
    <w:abstractNumId w:val="4"/>
  </w:num>
  <w:num w:numId="32">
    <w:abstractNumId w:val="21"/>
  </w:num>
  <w:num w:numId="33">
    <w:abstractNumId w:val="17"/>
  </w:num>
  <w:num w:numId="34">
    <w:abstractNumId w:val="30"/>
  </w:num>
  <w:num w:numId="35">
    <w:abstractNumId w:val="6"/>
  </w:num>
  <w:num w:numId="36">
    <w:abstractNumId w:val="5"/>
  </w:num>
  <w:num w:numId="37">
    <w:abstractNumId w:val="2"/>
  </w:num>
  <w:num w:numId="38">
    <w:abstractNumId w:val="38"/>
  </w:num>
  <w:num w:numId="39">
    <w:abstractNumId w:val="16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99"/>
    <w:rsid w:val="0000650D"/>
    <w:rsid w:val="00006D00"/>
    <w:rsid w:val="000079E5"/>
    <w:rsid w:val="00010539"/>
    <w:rsid w:val="0001268E"/>
    <w:rsid w:val="00014361"/>
    <w:rsid w:val="000152E7"/>
    <w:rsid w:val="00015CFC"/>
    <w:rsid w:val="00017963"/>
    <w:rsid w:val="00021BC7"/>
    <w:rsid w:val="00022503"/>
    <w:rsid w:val="00025DAD"/>
    <w:rsid w:val="00026780"/>
    <w:rsid w:val="00027E61"/>
    <w:rsid w:val="000306D3"/>
    <w:rsid w:val="000316B9"/>
    <w:rsid w:val="00031FA9"/>
    <w:rsid w:val="00032D70"/>
    <w:rsid w:val="00043868"/>
    <w:rsid w:val="00043C6D"/>
    <w:rsid w:val="00044EAC"/>
    <w:rsid w:val="00045038"/>
    <w:rsid w:val="00047016"/>
    <w:rsid w:val="00047BB2"/>
    <w:rsid w:val="00052968"/>
    <w:rsid w:val="0005354F"/>
    <w:rsid w:val="00053D11"/>
    <w:rsid w:val="00053E45"/>
    <w:rsid w:val="00055B97"/>
    <w:rsid w:val="00055DAB"/>
    <w:rsid w:val="00056315"/>
    <w:rsid w:val="00060B5A"/>
    <w:rsid w:val="000620E3"/>
    <w:rsid w:val="000642A9"/>
    <w:rsid w:val="00066397"/>
    <w:rsid w:val="000703BB"/>
    <w:rsid w:val="000705F0"/>
    <w:rsid w:val="00073BC3"/>
    <w:rsid w:val="00076998"/>
    <w:rsid w:val="00080431"/>
    <w:rsid w:val="00080BCE"/>
    <w:rsid w:val="00081169"/>
    <w:rsid w:val="000815EA"/>
    <w:rsid w:val="000840ED"/>
    <w:rsid w:val="00087601"/>
    <w:rsid w:val="00090409"/>
    <w:rsid w:val="00090419"/>
    <w:rsid w:val="000909C5"/>
    <w:rsid w:val="00091211"/>
    <w:rsid w:val="00092612"/>
    <w:rsid w:val="00094438"/>
    <w:rsid w:val="000977B6"/>
    <w:rsid w:val="000A0143"/>
    <w:rsid w:val="000A0F2B"/>
    <w:rsid w:val="000A22A7"/>
    <w:rsid w:val="000A2380"/>
    <w:rsid w:val="000A4EB1"/>
    <w:rsid w:val="000A7142"/>
    <w:rsid w:val="000A755F"/>
    <w:rsid w:val="000A7D9A"/>
    <w:rsid w:val="000B0BBB"/>
    <w:rsid w:val="000B1C58"/>
    <w:rsid w:val="000B3750"/>
    <w:rsid w:val="000B6148"/>
    <w:rsid w:val="000B703A"/>
    <w:rsid w:val="000C0591"/>
    <w:rsid w:val="000C5A63"/>
    <w:rsid w:val="000C7514"/>
    <w:rsid w:val="000D1784"/>
    <w:rsid w:val="000D2D6F"/>
    <w:rsid w:val="000D55BC"/>
    <w:rsid w:val="000E0BFE"/>
    <w:rsid w:val="000E1464"/>
    <w:rsid w:val="000E1755"/>
    <w:rsid w:val="000E1AEB"/>
    <w:rsid w:val="000E40E9"/>
    <w:rsid w:val="000E7CB3"/>
    <w:rsid w:val="000F0CC2"/>
    <w:rsid w:val="000F1E42"/>
    <w:rsid w:val="000F6710"/>
    <w:rsid w:val="000F69B2"/>
    <w:rsid w:val="001015D0"/>
    <w:rsid w:val="00101BC6"/>
    <w:rsid w:val="00101BFB"/>
    <w:rsid w:val="001033D0"/>
    <w:rsid w:val="001049D1"/>
    <w:rsid w:val="00110D02"/>
    <w:rsid w:val="00111A44"/>
    <w:rsid w:val="00112FE9"/>
    <w:rsid w:val="00115B5A"/>
    <w:rsid w:val="00117E5D"/>
    <w:rsid w:val="00121A7A"/>
    <w:rsid w:val="00122DD2"/>
    <w:rsid w:val="00124468"/>
    <w:rsid w:val="001252F8"/>
    <w:rsid w:val="00131180"/>
    <w:rsid w:val="001344A2"/>
    <w:rsid w:val="00135093"/>
    <w:rsid w:val="00141A03"/>
    <w:rsid w:val="00142113"/>
    <w:rsid w:val="00145A46"/>
    <w:rsid w:val="00146193"/>
    <w:rsid w:val="00147ED1"/>
    <w:rsid w:val="0015080D"/>
    <w:rsid w:val="00150E90"/>
    <w:rsid w:val="00151B8B"/>
    <w:rsid w:val="0015208E"/>
    <w:rsid w:val="001532CF"/>
    <w:rsid w:val="001551CA"/>
    <w:rsid w:val="0015550D"/>
    <w:rsid w:val="00160738"/>
    <w:rsid w:val="0016295D"/>
    <w:rsid w:val="001637DE"/>
    <w:rsid w:val="00165FD6"/>
    <w:rsid w:val="00170963"/>
    <w:rsid w:val="00171724"/>
    <w:rsid w:val="00174ED9"/>
    <w:rsid w:val="00174EFC"/>
    <w:rsid w:val="0018052E"/>
    <w:rsid w:val="00183410"/>
    <w:rsid w:val="001837D0"/>
    <w:rsid w:val="00186ADE"/>
    <w:rsid w:val="00187811"/>
    <w:rsid w:val="001916B2"/>
    <w:rsid w:val="00192504"/>
    <w:rsid w:val="00193E4F"/>
    <w:rsid w:val="00196554"/>
    <w:rsid w:val="001A72B1"/>
    <w:rsid w:val="001A7354"/>
    <w:rsid w:val="001B08DE"/>
    <w:rsid w:val="001B78AE"/>
    <w:rsid w:val="001C0085"/>
    <w:rsid w:val="001C1E12"/>
    <w:rsid w:val="001C3AB3"/>
    <w:rsid w:val="001C4626"/>
    <w:rsid w:val="001C5B94"/>
    <w:rsid w:val="001C5FD9"/>
    <w:rsid w:val="001C6E23"/>
    <w:rsid w:val="001C74C7"/>
    <w:rsid w:val="001D01C7"/>
    <w:rsid w:val="001D1F01"/>
    <w:rsid w:val="001D32D9"/>
    <w:rsid w:val="001D3B53"/>
    <w:rsid w:val="001D692E"/>
    <w:rsid w:val="001D6DED"/>
    <w:rsid w:val="001E02E8"/>
    <w:rsid w:val="001E251D"/>
    <w:rsid w:val="001E2E5B"/>
    <w:rsid w:val="001E3528"/>
    <w:rsid w:val="001F2757"/>
    <w:rsid w:val="001F2B1E"/>
    <w:rsid w:val="001F331E"/>
    <w:rsid w:val="001F4491"/>
    <w:rsid w:val="001F4CF3"/>
    <w:rsid w:val="002015AE"/>
    <w:rsid w:val="00202F4D"/>
    <w:rsid w:val="00203892"/>
    <w:rsid w:val="002055D2"/>
    <w:rsid w:val="00205DA1"/>
    <w:rsid w:val="00207622"/>
    <w:rsid w:val="00212439"/>
    <w:rsid w:val="00212C9A"/>
    <w:rsid w:val="00213A31"/>
    <w:rsid w:val="002158B2"/>
    <w:rsid w:val="00216268"/>
    <w:rsid w:val="002170BE"/>
    <w:rsid w:val="00220211"/>
    <w:rsid w:val="002208B4"/>
    <w:rsid w:val="00220DA6"/>
    <w:rsid w:val="00224167"/>
    <w:rsid w:val="002250B1"/>
    <w:rsid w:val="0022616A"/>
    <w:rsid w:val="00232211"/>
    <w:rsid w:val="00232CF5"/>
    <w:rsid w:val="0023413B"/>
    <w:rsid w:val="002360DE"/>
    <w:rsid w:val="002377FF"/>
    <w:rsid w:val="0024186C"/>
    <w:rsid w:val="00242C44"/>
    <w:rsid w:val="00245D9D"/>
    <w:rsid w:val="00247A5E"/>
    <w:rsid w:val="002514F5"/>
    <w:rsid w:val="00256514"/>
    <w:rsid w:val="00256E40"/>
    <w:rsid w:val="00260CA7"/>
    <w:rsid w:val="002622C3"/>
    <w:rsid w:val="0026379C"/>
    <w:rsid w:val="002649F5"/>
    <w:rsid w:val="00265C37"/>
    <w:rsid w:val="0027171D"/>
    <w:rsid w:val="00271C45"/>
    <w:rsid w:val="00271D1A"/>
    <w:rsid w:val="0027259C"/>
    <w:rsid w:val="00272A3A"/>
    <w:rsid w:val="0027349C"/>
    <w:rsid w:val="00273595"/>
    <w:rsid w:val="002776C1"/>
    <w:rsid w:val="00280DA1"/>
    <w:rsid w:val="00283A2C"/>
    <w:rsid w:val="00284E03"/>
    <w:rsid w:val="002866A0"/>
    <w:rsid w:val="0029285F"/>
    <w:rsid w:val="00293E0D"/>
    <w:rsid w:val="00294000"/>
    <w:rsid w:val="00297AF3"/>
    <w:rsid w:val="002A0288"/>
    <w:rsid w:val="002A4161"/>
    <w:rsid w:val="002A52C2"/>
    <w:rsid w:val="002A5F55"/>
    <w:rsid w:val="002B376F"/>
    <w:rsid w:val="002B470C"/>
    <w:rsid w:val="002B4F13"/>
    <w:rsid w:val="002C0F36"/>
    <w:rsid w:val="002C0F3F"/>
    <w:rsid w:val="002C2D03"/>
    <w:rsid w:val="002C3101"/>
    <w:rsid w:val="002D35D1"/>
    <w:rsid w:val="002D743B"/>
    <w:rsid w:val="002E25FD"/>
    <w:rsid w:val="002E32F6"/>
    <w:rsid w:val="002E3E5B"/>
    <w:rsid w:val="002E5FFE"/>
    <w:rsid w:val="002F0044"/>
    <w:rsid w:val="002F0E2C"/>
    <w:rsid w:val="002F2766"/>
    <w:rsid w:val="002F6F2B"/>
    <w:rsid w:val="003009D3"/>
    <w:rsid w:val="00300CE6"/>
    <w:rsid w:val="00301193"/>
    <w:rsid w:val="00305CCC"/>
    <w:rsid w:val="00311A0D"/>
    <w:rsid w:val="00317922"/>
    <w:rsid w:val="0032043C"/>
    <w:rsid w:val="00320673"/>
    <w:rsid w:val="003242EB"/>
    <w:rsid w:val="00327ADD"/>
    <w:rsid w:val="003331BB"/>
    <w:rsid w:val="003338C6"/>
    <w:rsid w:val="0033448B"/>
    <w:rsid w:val="0033451C"/>
    <w:rsid w:val="003370B0"/>
    <w:rsid w:val="0033716A"/>
    <w:rsid w:val="003433F8"/>
    <w:rsid w:val="00345E2F"/>
    <w:rsid w:val="00345F45"/>
    <w:rsid w:val="003537A6"/>
    <w:rsid w:val="003542DA"/>
    <w:rsid w:val="003557FC"/>
    <w:rsid w:val="003607EB"/>
    <w:rsid w:val="0036210C"/>
    <w:rsid w:val="00362287"/>
    <w:rsid w:val="00367357"/>
    <w:rsid w:val="0036795C"/>
    <w:rsid w:val="00371A00"/>
    <w:rsid w:val="00372B30"/>
    <w:rsid w:val="00372FFC"/>
    <w:rsid w:val="00380E88"/>
    <w:rsid w:val="0038116E"/>
    <w:rsid w:val="00382B8F"/>
    <w:rsid w:val="00383D8F"/>
    <w:rsid w:val="003841C1"/>
    <w:rsid w:val="0038471B"/>
    <w:rsid w:val="00385B19"/>
    <w:rsid w:val="00385CB0"/>
    <w:rsid w:val="003914C8"/>
    <w:rsid w:val="003A0CBC"/>
    <w:rsid w:val="003A2CD6"/>
    <w:rsid w:val="003A3661"/>
    <w:rsid w:val="003A44BB"/>
    <w:rsid w:val="003A4A50"/>
    <w:rsid w:val="003A6066"/>
    <w:rsid w:val="003B10A5"/>
    <w:rsid w:val="003B2457"/>
    <w:rsid w:val="003B2B02"/>
    <w:rsid w:val="003B42F8"/>
    <w:rsid w:val="003B6CC4"/>
    <w:rsid w:val="003C2495"/>
    <w:rsid w:val="003C6B5C"/>
    <w:rsid w:val="003C7643"/>
    <w:rsid w:val="003D09A4"/>
    <w:rsid w:val="003D0A99"/>
    <w:rsid w:val="003D1C0E"/>
    <w:rsid w:val="003D282E"/>
    <w:rsid w:val="003D3495"/>
    <w:rsid w:val="003D757D"/>
    <w:rsid w:val="003E1D55"/>
    <w:rsid w:val="003E5A32"/>
    <w:rsid w:val="003E5EC5"/>
    <w:rsid w:val="003E637E"/>
    <w:rsid w:val="003E7290"/>
    <w:rsid w:val="003E7AC6"/>
    <w:rsid w:val="003F1523"/>
    <w:rsid w:val="003F42E7"/>
    <w:rsid w:val="003F5893"/>
    <w:rsid w:val="00400A68"/>
    <w:rsid w:val="00403101"/>
    <w:rsid w:val="00403898"/>
    <w:rsid w:val="00411DF6"/>
    <w:rsid w:val="00411F6E"/>
    <w:rsid w:val="0041210C"/>
    <w:rsid w:val="00414B27"/>
    <w:rsid w:val="00432CE6"/>
    <w:rsid w:val="00433416"/>
    <w:rsid w:val="00437393"/>
    <w:rsid w:val="00441CE7"/>
    <w:rsid w:val="004436B0"/>
    <w:rsid w:val="00443C9F"/>
    <w:rsid w:val="00450371"/>
    <w:rsid w:val="00451115"/>
    <w:rsid w:val="00453D27"/>
    <w:rsid w:val="00454B45"/>
    <w:rsid w:val="004574C6"/>
    <w:rsid w:val="004600CC"/>
    <w:rsid w:val="00462EF3"/>
    <w:rsid w:val="0046368B"/>
    <w:rsid w:val="004708D9"/>
    <w:rsid w:val="00471BD6"/>
    <w:rsid w:val="00472562"/>
    <w:rsid w:val="00472D32"/>
    <w:rsid w:val="00474EF1"/>
    <w:rsid w:val="00476CCA"/>
    <w:rsid w:val="00481BEE"/>
    <w:rsid w:val="00487007"/>
    <w:rsid w:val="0049298B"/>
    <w:rsid w:val="00493018"/>
    <w:rsid w:val="00495801"/>
    <w:rsid w:val="004978CE"/>
    <w:rsid w:val="004A1AB2"/>
    <w:rsid w:val="004A5AA3"/>
    <w:rsid w:val="004A672B"/>
    <w:rsid w:val="004A7D65"/>
    <w:rsid w:val="004B072E"/>
    <w:rsid w:val="004B137E"/>
    <w:rsid w:val="004B2B79"/>
    <w:rsid w:val="004B45E3"/>
    <w:rsid w:val="004B51B0"/>
    <w:rsid w:val="004B62D2"/>
    <w:rsid w:val="004D1042"/>
    <w:rsid w:val="004D19B5"/>
    <w:rsid w:val="004E00E5"/>
    <w:rsid w:val="004E1A48"/>
    <w:rsid w:val="004E1F5F"/>
    <w:rsid w:val="004E4C92"/>
    <w:rsid w:val="004E6D34"/>
    <w:rsid w:val="004E7616"/>
    <w:rsid w:val="004F1639"/>
    <w:rsid w:val="004F48FA"/>
    <w:rsid w:val="004F6354"/>
    <w:rsid w:val="005005D9"/>
    <w:rsid w:val="00501E7D"/>
    <w:rsid w:val="0050217B"/>
    <w:rsid w:val="00503E8B"/>
    <w:rsid w:val="0050707F"/>
    <w:rsid w:val="005070B3"/>
    <w:rsid w:val="00507E25"/>
    <w:rsid w:val="00511AD5"/>
    <w:rsid w:val="00511AFC"/>
    <w:rsid w:val="00512409"/>
    <w:rsid w:val="00513A91"/>
    <w:rsid w:val="005140F0"/>
    <w:rsid w:val="00517246"/>
    <w:rsid w:val="00517A1E"/>
    <w:rsid w:val="005202B8"/>
    <w:rsid w:val="005213F6"/>
    <w:rsid w:val="00523C39"/>
    <w:rsid w:val="00524660"/>
    <w:rsid w:val="00526D2C"/>
    <w:rsid w:val="00531131"/>
    <w:rsid w:val="0053587F"/>
    <w:rsid w:val="00536216"/>
    <w:rsid w:val="00536ACB"/>
    <w:rsid w:val="005416A7"/>
    <w:rsid w:val="005422A4"/>
    <w:rsid w:val="00544D7F"/>
    <w:rsid w:val="00544E3E"/>
    <w:rsid w:val="005459A8"/>
    <w:rsid w:val="005474E2"/>
    <w:rsid w:val="005535FE"/>
    <w:rsid w:val="0055427E"/>
    <w:rsid w:val="00557AA6"/>
    <w:rsid w:val="0056004C"/>
    <w:rsid w:val="0056101F"/>
    <w:rsid w:val="005615F4"/>
    <w:rsid w:val="005632D0"/>
    <w:rsid w:val="0056670C"/>
    <w:rsid w:val="005673A7"/>
    <w:rsid w:val="00570114"/>
    <w:rsid w:val="00570519"/>
    <w:rsid w:val="00574305"/>
    <w:rsid w:val="00575309"/>
    <w:rsid w:val="0058140C"/>
    <w:rsid w:val="00583D18"/>
    <w:rsid w:val="005914D5"/>
    <w:rsid w:val="00592E68"/>
    <w:rsid w:val="00596EAD"/>
    <w:rsid w:val="005A16DB"/>
    <w:rsid w:val="005A1E9C"/>
    <w:rsid w:val="005A51D9"/>
    <w:rsid w:val="005A7094"/>
    <w:rsid w:val="005A7FB1"/>
    <w:rsid w:val="005B1DED"/>
    <w:rsid w:val="005B269F"/>
    <w:rsid w:val="005B3577"/>
    <w:rsid w:val="005B63FE"/>
    <w:rsid w:val="005B71A0"/>
    <w:rsid w:val="005B7F6A"/>
    <w:rsid w:val="005C7BBF"/>
    <w:rsid w:val="005C7D33"/>
    <w:rsid w:val="005C7FD6"/>
    <w:rsid w:val="005D2463"/>
    <w:rsid w:val="005D2FF2"/>
    <w:rsid w:val="005D3AFA"/>
    <w:rsid w:val="005D636B"/>
    <w:rsid w:val="005E1075"/>
    <w:rsid w:val="005E20F0"/>
    <w:rsid w:val="005E35BE"/>
    <w:rsid w:val="005E7EEE"/>
    <w:rsid w:val="005E7F8F"/>
    <w:rsid w:val="005F1E79"/>
    <w:rsid w:val="005F20C1"/>
    <w:rsid w:val="005F317C"/>
    <w:rsid w:val="005F4F3F"/>
    <w:rsid w:val="006015BF"/>
    <w:rsid w:val="006019B6"/>
    <w:rsid w:val="00605F5C"/>
    <w:rsid w:val="00605F9E"/>
    <w:rsid w:val="0060619C"/>
    <w:rsid w:val="00606670"/>
    <w:rsid w:val="00607FDB"/>
    <w:rsid w:val="0061006E"/>
    <w:rsid w:val="006127F1"/>
    <w:rsid w:val="006159F7"/>
    <w:rsid w:val="00616CC1"/>
    <w:rsid w:val="00617923"/>
    <w:rsid w:val="0062173F"/>
    <w:rsid w:val="00623E93"/>
    <w:rsid w:val="00627012"/>
    <w:rsid w:val="00627A32"/>
    <w:rsid w:val="00627D74"/>
    <w:rsid w:val="006302B4"/>
    <w:rsid w:val="0063712D"/>
    <w:rsid w:val="006407C3"/>
    <w:rsid w:val="00640D61"/>
    <w:rsid w:val="006451D1"/>
    <w:rsid w:val="00645A45"/>
    <w:rsid w:val="00646440"/>
    <w:rsid w:val="006464F4"/>
    <w:rsid w:val="00646590"/>
    <w:rsid w:val="006540AA"/>
    <w:rsid w:val="00655A54"/>
    <w:rsid w:val="00656A7F"/>
    <w:rsid w:val="00657B6C"/>
    <w:rsid w:val="0066178B"/>
    <w:rsid w:val="00663B7F"/>
    <w:rsid w:val="00666F15"/>
    <w:rsid w:val="00671364"/>
    <w:rsid w:val="00677395"/>
    <w:rsid w:val="006800B9"/>
    <w:rsid w:val="00682D1D"/>
    <w:rsid w:val="00685504"/>
    <w:rsid w:val="006856D7"/>
    <w:rsid w:val="006865D8"/>
    <w:rsid w:val="00686AF8"/>
    <w:rsid w:val="00686D12"/>
    <w:rsid w:val="00690098"/>
    <w:rsid w:val="006903A3"/>
    <w:rsid w:val="006907DF"/>
    <w:rsid w:val="00690952"/>
    <w:rsid w:val="00690EC1"/>
    <w:rsid w:val="00696E67"/>
    <w:rsid w:val="00697646"/>
    <w:rsid w:val="006A053B"/>
    <w:rsid w:val="006A0E01"/>
    <w:rsid w:val="006A1147"/>
    <w:rsid w:val="006A32D0"/>
    <w:rsid w:val="006A3F49"/>
    <w:rsid w:val="006A6899"/>
    <w:rsid w:val="006A6DC2"/>
    <w:rsid w:val="006B0A76"/>
    <w:rsid w:val="006C158D"/>
    <w:rsid w:val="006C2E1D"/>
    <w:rsid w:val="006C4ABE"/>
    <w:rsid w:val="006C4B62"/>
    <w:rsid w:val="006C659E"/>
    <w:rsid w:val="006D0CDD"/>
    <w:rsid w:val="006D3007"/>
    <w:rsid w:val="006D4C70"/>
    <w:rsid w:val="006D60A2"/>
    <w:rsid w:val="006D66D7"/>
    <w:rsid w:val="006E3AED"/>
    <w:rsid w:val="006E56F9"/>
    <w:rsid w:val="006E6788"/>
    <w:rsid w:val="006F15A8"/>
    <w:rsid w:val="006F1AD6"/>
    <w:rsid w:val="006F23E2"/>
    <w:rsid w:val="006F359A"/>
    <w:rsid w:val="006F5DA9"/>
    <w:rsid w:val="006F61ED"/>
    <w:rsid w:val="00701136"/>
    <w:rsid w:val="00704F6F"/>
    <w:rsid w:val="00705CE5"/>
    <w:rsid w:val="00707071"/>
    <w:rsid w:val="007139AE"/>
    <w:rsid w:val="00717BB5"/>
    <w:rsid w:val="0072000A"/>
    <w:rsid w:val="007206AC"/>
    <w:rsid w:val="0072090C"/>
    <w:rsid w:val="0072236F"/>
    <w:rsid w:val="007230BA"/>
    <w:rsid w:val="00723845"/>
    <w:rsid w:val="0072387F"/>
    <w:rsid w:val="007261E9"/>
    <w:rsid w:val="00727C97"/>
    <w:rsid w:val="007319E8"/>
    <w:rsid w:val="0073464E"/>
    <w:rsid w:val="0073559C"/>
    <w:rsid w:val="007363F2"/>
    <w:rsid w:val="00745C75"/>
    <w:rsid w:val="0074756E"/>
    <w:rsid w:val="0075231E"/>
    <w:rsid w:val="00754606"/>
    <w:rsid w:val="00755A93"/>
    <w:rsid w:val="00762CBE"/>
    <w:rsid w:val="007631E5"/>
    <w:rsid w:val="00763407"/>
    <w:rsid w:val="00763BE6"/>
    <w:rsid w:val="00765B8D"/>
    <w:rsid w:val="00767FE7"/>
    <w:rsid w:val="00771FDC"/>
    <w:rsid w:val="00774B32"/>
    <w:rsid w:val="0078053F"/>
    <w:rsid w:val="007856A6"/>
    <w:rsid w:val="00785A29"/>
    <w:rsid w:val="0078778D"/>
    <w:rsid w:val="007A2662"/>
    <w:rsid w:val="007A7DE8"/>
    <w:rsid w:val="007B03CA"/>
    <w:rsid w:val="007B3326"/>
    <w:rsid w:val="007B7097"/>
    <w:rsid w:val="007C15B3"/>
    <w:rsid w:val="007C18B3"/>
    <w:rsid w:val="007C1A18"/>
    <w:rsid w:val="007C4225"/>
    <w:rsid w:val="007C48B8"/>
    <w:rsid w:val="007C55D1"/>
    <w:rsid w:val="007C7322"/>
    <w:rsid w:val="007D5EF3"/>
    <w:rsid w:val="007D6686"/>
    <w:rsid w:val="007E3BF9"/>
    <w:rsid w:val="007E5F68"/>
    <w:rsid w:val="007E6F4B"/>
    <w:rsid w:val="007E7CE5"/>
    <w:rsid w:val="007F1905"/>
    <w:rsid w:val="007F280A"/>
    <w:rsid w:val="007F38F5"/>
    <w:rsid w:val="007F6A06"/>
    <w:rsid w:val="007F7273"/>
    <w:rsid w:val="00800A4D"/>
    <w:rsid w:val="00803907"/>
    <w:rsid w:val="00810984"/>
    <w:rsid w:val="00810A50"/>
    <w:rsid w:val="00811299"/>
    <w:rsid w:val="00812C7F"/>
    <w:rsid w:val="00815199"/>
    <w:rsid w:val="00815AEE"/>
    <w:rsid w:val="00824C0C"/>
    <w:rsid w:val="00826413"/>
    <w:rsid w:val="0083039C"/>
    <w:rsid w:val="0083442C"/>
    <w:rsid w:val="008355F6"/>
    <w:rsid w:val="008356EC"/>
    <w:rsid w:val="00835B20"/>
    <w:rsid w:val="00836201"/>
    <w:rsid w:val="008438FE"/>
    <w:rsid w:val="00844047"/>
    <w:rsid w:val="00845B80"/>
    <w:rsid w:val="008462B3"/>
    <w:rsid w:val="0084657D"/>
    <w:rsid w:val="00851090"/>
    <w:rsid w:val="008510A6"/>
    <w:rsid w:val="00854205"/>
    <w:rsid w:val="00857DD4"/>
    <w:rsid w:val="00861112"/>
    <w:rsid w:val="00862B27"/>
    <w:rsid w:val="00867A77"/>
    <w:rsid w:val="008713AC"/>
    <w:rsid w:val="0087249B"/>
    <w:rsid w:val="00876057"/>
    <w:rsid w:val="00877140"/>
    <w:rsid w:val="008779BD"/>
    <w:rsid w:val="008814CC"/>
    <w:rsid w:val="00882131"/>
    <w:rsid w:val="00883302"/>
    <w:rsid w:val="00887145"/>
    <w:rsid w:val="00894370"/>
    <w:rsid w:val="00894CEA"/>
    <w:rsid w:val="00894F7D"/>
    <w:rsid w:val="0089682E"/>
    <w:rsid w:val="008A5655"/>
    <w:rsid w:val="008A5AE6"/>
    <w:rsid w:val="008A6464"/>
    <w:rsid w:val="008A673A"/>
    <w:rsid w:val="008A6D21"/>
    <w:rsid w:val="008B03A5"/>
    <w:rsid w:val="008B0663"/>
    <w:rsid w:val="008B259D"/>
    <w:rsid w:val="008B2FDD"/>
    <w:rsid w:val="008B35AA"/>
    <w:rsid w:val="008B3698"/>
    <w:rsid w:val="008B3DC3"/>
    <w:rsid w:val="008B7BC0"/>
    <w:rsid w:val="008C1D65"/>
    <w:rsid w:val="008C261F"/>
    <w:rsid w:val="008C4120"/>
    <w:rsid w:val="008C4FD3"/>
    <w:rsid w:val="008D3484"/>
    <w:rsid w:val="008D3F80"/>
    <w:rsid w:val="008D73B5"/>
    <w:rsid w:val="008E2452"/>
    <w:rsid w:val="008F3CB8"/>
    <w:rsid w:val="008F3F85"/>
    <w:rsid w:val="008F541C"/>
    <w:rsid w:val="008F603A"/>
    <w:rsid w:val="00902A42"/>
    <w:rsid w:val="00902C2E"/>
    <w:rsid w:val="009056DF"/>
    <w:rsid w:val="00906026"/>
    <w:rsid w:val="00907669"/>
    <w:rsid w:val="00910B59"/>
    <w:rsid w:val="009119E5"/>
    <w:rsid w:val="00911E3B"/>
    <w:rsid w:val="00914343"/>
    <w:rsid w:val="0091528E"/>
    <w:rsid w:val="009158F9"/>
    <w:rsid w:val="00915E7C"/>
    <w:rsid w:val="00915E92"/>
    <w:rsid w:val="00916E47"/>
    <w:rsid w:val="00923169"/>
    <w:rsid w:val="00923476"/>
    <w:rsid w:val="009237C6"/>
    <w:rsid w:val="009255D2"/>
    <w:rsid w:val="009316D2"/>
    <w:rsid w:val="00933006"/>
    <w:rsid w:val="00933069"/>
    <w:rsid w:val="009330B9"/>
    <w:rsid w:val="00933B33"/>
    <w:rsid w:val="00937BC4"/>
    <w:rsid w:val="00940A6E"/>
    <w:rsid w:val="00941CC3"/>
    <w:rsid w:val="00941DA4"/>
    <w:rsid w:val="009423FB"/>
    <w:rsid w:val="00943C1C"/>
    <w:rsid w:val="0094462F"/>
    <w:rsid w:val="00944B22"/>
    <w:rsid w:val="0094578F"/>
    <w:rsid w:val="009457E4"/>
    <w:rsid w:val="00945845"/>
    <w:rsid w:val="00950884"/>
    <w:rsid w:val="009520F2"/>
    <w:rsid w:val="00952246"/>
    <w:rsid w:val="009526A6"/>
    <w:rsid w:val="00952D50"/>
    <w:rsid w:val="00952E90"/>
    <w:rsid w:val="00955B48"/>
    <w:rsid w:val="00956750"/>
    <w:rsid w:val="009567D7"/>
    <w:rsid w:val="009579DC"/>
    <w:rsid w:val="00965E26"/>
    <w:rsid w:val="00970A5C"/>
    <w:rsid w:val="00971AA6"/>
    <w:rsid w:val="00972EA7"/>
    <w:rsid w:val="00972FB6"/>
    <w:rsid w:val="00973572"/>
    <w:rsid w:val="00974E3B"/>
    <w:rsid w:val="00977500"/>
    <w:rsid w:val="009828A7"/>
    <w:rsid w:val="00983891"/>
    <w:rsid w:val="009844EE"/>
    <w:rsid w:val="0098543C"/>
    <w:rsid w:val="00986230"/>
    <w:rsid w:val="009920C4"/>
    <w:rsid w:val="00992279"/>
    <w:rsid w:val="00994527"/>
    <w:rsid w:val="00994993"/>
    <w:rsid w:val="00997A2C"/>
    <w:rsid w:val="009A216D"/>
    <w:rsid w:val="009A4302"/>
    <w:rsid w:val="009A728E"/>
    <w:rsid w:val="009A773B"/>
    <w:rsid w:val="009C0C7C"/>
    <w:rsid w:val="009C14C4"/>
    <w:rsid w:val="009C16BA"/>
    <w:rsid w:val="009C371D"/>
    <w:rsid w:val="009C696E"/>
    <w:rsid w:val="009C6976"/>
    <w:rsid w:val="009C778D"/>
    <w:rsid w:val="009C7E05"/>
    <w:rsid w:val="009D1954"/>
    <w:rsid w:val="009D1FD7"/>
    <w:rsid w:val="009D3901"/>
    <w:rsid w:val="009D49A3"/>
    <w:rsid w:val="009D4CD2"/>
    <w:rsid w:val="009D4FCF"/>
    <w:rsid w:val="009E112F"/>
    <w:rsid w:val="009E12FA"/>
    <w:rsid w:val="009E3D83"/>
    <w:rsid w:val="009F030E"/>
    <w:rsid w:val="009F059C"/>
    <w:rsid w:val="009F1783"/>
    <w:rsid w:val="009F4FA4"/>
    <w:rsid w:val="00A029CE"/>
    <w:rsid w:val="00A044E5"/>
    <w:rsid w:val="00A0640B"/>
    <w:rsid w:val="00A06AAE"/>
    <w:rsid w:val="00A07B25"/>
    <w:rsid w:val="00A14ACD"/>
    <w:rsid w:val="00A15653"/>
    <w:rsid w:val="00A15D7A"/>
    <w:rsid w:val="00A1688A"/>
    <w:rsid w:val="00A20404"/>
    <w:rsid w:val="00A20AA7"/>
    <w:rsid w:val="00A2216A"/>
    <w:rsid w:val="00A225A2"/>
    <w:rsid w:val="00A2343E"/>
    <w:rsid w:val="00A24E85"/>
    <w:rsid w:val="00A2725D"/>
    <w:rsid w:val="00A33C0A"/>
    <w:rsid w:val="00A362A7"/>
    <w:rsid w:val="00A42B59"/>
    <w:rsid w:val="00A52F85"/>
    <w:rsid w:val="00A55DDB"/>
    <w:rsid w:val="00A56461"/>
    <w:rsid w:val="00A611D7"/>
    <w:rsid w:val="00A62152"/>
    <w:rsid w:val="00A62AB0"/>
    <w:rsid w:val="00A63F65"/>
    <w:rsid w:val="00A643AB"/>
    <w:rsid w:val="00A646ED"/>
    <w:rsid w:val="00A65E30"/>
    <w:rsid w:val="00A7542E"/>
    <w:rsid w:val="00A757B2"/>
    <w:rsid w:val="00A76015"/>
    <w:rsid w:val="00A81E2E"/>
    <w:rsid w:val="00A834E4"/>
    <w:rsid w:val="00A8352E"/>
    <w:rsid w:val="00A83B2B"/>
    <w:rsid w:val="00A84AFB"/>
    <w:rsid w:val="00A86A93"/>
    <w:rsid w:val="00A87385"/>
    <w:rsid w:val="00A87788"/>
    <w:rsid w:val="00A87FEA"/>
    <w:rsid w:val="00A9331B"/>
    <w:rsid w:val="00A94AE6"/>
    <w:rsid w:val="00A94BCB"/>
    <w:rsid w:val="00A963C0"/>
    <w:rsid w:val="00A97EB0"/>
    <w:rsid w:val="00AA1170"/>
    <w:rsid w:val="00AA282B"/>
    <w:rsid w:val="00AA31BC"/>
    <w:rsid w:val="00AA37C4"/>
    <w:rsid w:val="00AA3F83"/>
    <w:rsid w:val="00AB12BE"/>
    <w:rsid w:val="00AB17F5"/>
    <w:rsid w:val="00AB492A"/>
    <w:rsid w:val="00AC2BE6"/>
    <w:rsid w:val="00AC36EB"/>
    <w:rsid w:val="00AC43D8"/>
    <w:rsid w:val="00AC598F"/>
    <w:rsid w:val="00AC6B08"/>
    <w:rsid w:val="00AD00C0"/>
    <w:rsid w:val="00AD308F"/>
    <w:rsid w:val="00AD44EA"/>
    <w:rsid w:val="00AE25A4"/>
    <w:rsid w:val="00AE3992"/>
    <w:rsid w:val="00AE6063"/>
    <w:rsid w:val="00AE7280"/>
    <w:rsid w:val="00AF4A83"/>
    <w:rsid w:val="00AF6200"/>
    <w:rsid w:val="00AF7F9F"/>
    <w:rsid w:val="00B00A48"/>
    <w:rsid w:val="00B012A3"/>
    <w:rsid w:val="00B0232C"/>
    <w:rsid w:val="00B027BE"/>
    <w:rsid w:val="00B03C4F"/>
    <w:rsid w:val="00B03CB9"/>
    <w:rsid w:val="00B06519"/>
    <w:rsid w:val="00B136CE"/>
    <w:rsid w:val="00B15062"/>
    <w:rsid w:val="00B171B2"/>
    <w:rsid w:val="00B2177C"/>
    <w:rsid w:val="00B249BE"/>
    <w:rsid w:val="00B27249"/>
    <w:rsid w:val="00B37E96"/>
    <w:rsid w:val="00B44865"/>
    <w:rsid w:val="00B46C75"/>
    <w:rsid w:val="00B47DBF"/>
    <w:rsid w:val="00B51F09"/>
    <w:rsid w:val="00B5649F"/>
    <w:rsid w:val="00B57EEF"/>
    <w:rsid w:val="00B60C01"/>
    <w:rsid w:val="00B674F5"/>
    <w:rsid w:val="00B7055A"/>
    <w:rsid w:val="00B71D76"/>
    <w:rsid w:val="00B74A78"/>
    <w:rsid w:val="00B75DB1"/>
    <w:rsid w:val="00B77A97"/>
    <w:rsid w:val="00B77E5F"/>
    <w:rsid w:val="00B848E6"/>
    <w:rsid w:val="00B84C86"/>
    <w:rsid w:val="00B850E6"/>
    <w:rsid w:val="00B92BE8"/>
    <w:rsid w:val="00B931F3"/>
    <w:rsid w:val="00B93322"/>
    <w:rsid w:val="00B96CC9"/>
    <w:rsid w:val="00B97A69"/>
    <w:rsid w:val="00BA0344"/>
    <w:rsid w:val="00BA1A57"/>
    <w:rsid w:val="00BA3130"/>
    <w:rsid w:val="00BA4C3B"/>
    <w:rsid w:val="00BA5E60"/>
    <w:rsid w:val="00BA74CC"/>
    <w:rsid w:val="00BA7823"/>
    <w:rsid w:val="00BA7936"/>
    <w:rsid w:val="00BB2859"/>
    <w:rsid w:val="00BB3ABC"/>
    <w:rsid w:val="00BB4D5B"/>
    <w:rsid w:val="00BB4DC6"/>
    <w:rsid w:val="00BB5B16"/>
    <w:rsid w:val="00BC0D0D"/>
    <w:rsid w:val="00BC6076"/>
    <w:rsid w:val="00BC67D5"/>
    <w:rsid w:val="00BC7E5D"/>
    <w:rsid w:val="00BD6736"/>
    <w:rsid w:val="00BE1377"/>
    <w:rsid w:val="00BE6E51"/>
    <w:rsid w:val="00BF019A"/>
    <w:rsid w:val="00BF52B5"/>
    <w:rsid w:val="00BF7FF3"/>
    <w:rsid w:val="00C03443"/>
    <w:rsid w:val="00C07AF3"/>
    <w:rsid w:val="00C11F96"/>
    <w:rsid w:val="00C13467"/>
    <w:rsid w:val="00C172F6"/>
    <w:rsid w:val="00C201F8"/>
    <w:rsid w:val="00C222C6"/>
    <w:rsid w:val="00C230D0"/>
    <w:rsid w:val="00C2433A"/>
    <w:rsid w:val="00C26594"/>
    <w:rsid w:val="00C26E32"/>
    <w:rsid w:val="00C30250"/>
    <w:rsid w:val="00C31985"/>
    <w:rsid w:val="00C3222D"/>
    <w:rsid w:val="00C33159"/>
    <w:rsid w:val="00C37E40"/>
    <w:rsid w:val="00C40664"/>
    <w:rsid w:val="00C42E26"/>
    <w:rsid w:val="00C43484"/>
    <w:rsid w:val="00C447EF"/>
    <w:rsid w:val="00C45C32"/>
    <w:rsid w:val="00C45F5D"/>
    <w:rsid w:val="00C47247"/>
    <w:rsid w:val="00C5305E"/>
    <w:rsid w:val="00C56428"/>
    <w:rsid w:val="00C565B9"/>
    <w:rsid w:val="00C6001F"/>
    <w:rsid w:val="00C60325"/>
    <w:rsid w:val="00C60504"/>
    <w:rsid w:val="00C735B9"/>
    <w:rsid w:val="00C74178"/>
    <w:rsid w:val="00C75D2A"/>
    <w:rsid w:val="00C76260"/>
    <w:rsid w:val="00C76B6A"/>
    <w:rsid w:val="00C76BFE"/>
    <w:rsid w:val="00C8022B"/>
    <w:rsid w:val="00C82D3C"/>
    <w:rsid w:val="00C838CA"/>
    <w:rsid w:val="00C85FCB"/>
    <w:rsid w:val="00C949C8"/>
    <w:rsid w:val="00C9505E"/>
    <w:rsid w:val="00C97C63"/>
    <w:rsid w:val="00CA22E0"/>
    <w:rsid w:val="00CA46AA"/>
    <w:rsid w:val="00CA4DFE"/>
    <w:rsid w:val="00CA7FBE"/>
    <w:rsid w:val="00CB30CE"/>
    <w:rsid w:val="00CB472D"/>
    <w:rsid w:val="00CB7B30"/>
    <w:rsid w:val="00CC7657"/>
    <w:rsid w:val="00CD00CC"/>
    <w:rsid w:val="00CD0C85"/>
    <w:rsid w:val="00CD179F"/>
    <w:rsid w:val="00CD2710"/>
    <w:rsid w:val="00CD470F"/>
    <w:rsid w:val="00CD54C3"/>
    <w:rsid w:val="00CD716E"/>
    <w:rsid w:val="00CD7574"/>
    <w:rsid w:val="00CE0E1D"/>
    <w:rsid w:val="00CE6806"/>
    <w:rsid w:val="00CE70A4"/>
    <w:rsid w:val="00CF1DAF"/>
    <w:rsid w:val="00D02579"/>
    <w:rsid w:val="00D04A2B"/>
    <w:rsid w:val="00D05359"/>
    <w:rsid w:val="00D05CE8"/>
    <w:rsid w:val="00D1017F"/>
    <w:rsid w:val="00D17D05"/>
    <w:rsid w:val="00D21117"/>
    <w:rsid w:val="00D313EB"/>
    <w:rsid w:val="00D31D29"/>
    <w:rsid w:val="00D35B3F"/>
    <w:rsid w:val="00D35BEC"/>
    <w:rsid w:val="00D360A1"/>
    <w:rsid w:val="00D364A8"/>
    <w:rsid w:val="00D37DB7"/>
    <w:rsid w:val="00D41524"/>
    <w:rsid w:val="00D42EA7"/>
    <w:rsid w:val="00D4357D"/>
    <w:rsid w:val="00D43CC6"/>
    <w:rsid w:val="00D44AE3"/>
    <w:rsid w:val="00D45FB7"/>
    <w:rsid w:val="00D46939"/>
    <w:rsid w:val="00D47FD2"/>
    <w:rsid w:val="00D504DB"/>
    <w:rsid w:val="00D51107"/>
    <w:rsid w:val="00D55AD7"/>
    <w:rsid w:val="00D57C2F"/>
    <w:rsid w:val="00D62D61"/>
    <w:rsid w:val="00D64BAF"/>
    <w:rsid w:val="00D6553E"/>
    <w:rsid w:val="00D66748"/>
    <w:rsid w:val="00D67517"/>
    <w:rsid w:val="00D70CC1"/>
    <w:rsid w:val="00D70D0E"/>
    <w:rsid w:val="00D72505"/>
    <w:rsid w:val="00D726F3"/>
    <w:rsid w:val="00D7320C"/>
    <w:rsid w:val="00D750B7"/>
    <w:rsid w:val="00D760C3"/>
    <w:rsid w:val="00D77879"/>
    <w:rsid w:val="00D80A9C"/>
    <w:rsid w:val="00D86F89"/>
    <w:rsid w:val="00D8770D"/>
    <w:rsid w:val="00D92057"/>
    <w:rsid w:val="00D93C02"/>
    <w:rsid w:val="00D9786F"/>
    <w:rsid w:val="00DA204B"/>
    <w:rsid w:val="00DA4157"/>
    <w:rsid w:val="00DA439F"/>
    <w:rsid w:val="00DA52C7"/>
    <w:rsid w:val="00DA6A77"/>
    <w:rsid w:val="00DB0161"/>
    <w:rsid w:val="00DB0405"/>
    <w:rsid w:val="00DB13BC"/>
    <w:rsid w:val="00DB17AC"/>
    <w:rsid w:val="00DB2811"/>
    <w:rsid w:val="00DB2A97"/>
    <w:rsid w:val="00DB4ECC"/>
    <w:rsid w:val="00DB60AC"/>
    <w:rsid w:val="00DB71F6"/>
    <w:rsid w:val="00DC08A9"/>
    <w:rsid w:val="00DC11DE"/>
    <w:rsid w:val="00DC1960"/>
    <w:rsid w:val="00DC1C74"/>
    <w:rsid w:val="00DC1E5F"/>
    <w:rsid w:val="00DC4D96"/>
    <w:rsid w:val="00DD1948"/>
    <w:rsid w:val="00DD36FC"/>
    <w:rsid w:val="00DD43AD"/>
    <w:rsid w:val="00DD551E"/>
    <w:rsid w:val="00DD62FE"/>
    <w:rsid w:val="00DD70EE"/>
    <w:rsid w:val="00DE13D3"/>
    <w:rsid w:val="00DE1D71"/>
    <w:rsid w:val="00DE6F1E"/>
    <w:rsid w:val="00DF2D08"/>
    <w:rsid w:val="00DF420C"/>
    <w:rsid w:val="00DF62BA"/>
    <w:rsid w:val="00DF70D3"/>
    <w:rsid w:val="00E01B55"/>
    <w:rsid w:val="00E044A5"/>
    <w:rsid w:val="00E05963"/>
    <w:rsid w:val="00E06226"/>
    <w:rsid w:val="00E065B3"/>
    <w:rsid w:val="00E069A3"/>
    <w:rsid w:val="00E11D85"/>
    <w:rsid w:val="00E12194"/>
    <w:rsid w:val="00E1295F"/>
    <w:rsid w:val="00E12B09"/>
    <w:rsid w:val="00E159E8"/>
    <w:rsid w:val="00E16ED6"/>
    <w:rsid w:val="00E22C90"/>
    <w:rsid w:val="00E22D62"/>
    <w:rsid w:val="00E239C7"/>
    <w:rsid w:val="00E25DEC"/>
    <w:rsid w:val="00E30530"/>
    <w:rsid w:val="00E31C6C"/>
    <w:rsid w:val="00E32A6A"/>
    <w:rsid w:val="00E35A2A"/>
    <w:rsid w:val="00E400B3"/>
    <w:rsid w:val="00E41331"/>
    <w:rsid w:val="00E42CE0"/>
    <w:rsid w:val="00E45F13"/>
    <w:rsid w:val="00E47451"/>
    <w:rsid w:val="00E4747A"/>
    <w:rsid w:val="00E50B26"/>
    <w:rsid w:val="00E53AA1"/>
    <w:rsid w:val="00E613FB"/>
    <w:rsid w:val="00E63927"/>
    <w:rsid w:val="00E63E47"/>
    <w:rsid w:val="00E65DE5"/>
    <w:rsid w:val="00E67770"/>
    <w:rsid w:val="00E7228E"/>
    <w:rsid w:val="00E72C32"/>
    <w:rsid w:val="00E730DA"/>
    <w:rsid w:val="00E76192"/>
    <w:rsid w:val="00E81034"/>
    <w:rsid w:val="00E82048"/>
    <w:rsid w:val="00E84443"/>
    <w:rsid w:val="00E85CC6"/>
    <w:rsid w:val="00E87720"/>
    <w:rsid w:val="00E93524"/>
    <w:rsid w:val="00E9379D"/>
    <w:rsid w:val="00E937D9"/>
    <w:rsid w:val="00EA3EBA"/>
    <w:rsid w:val="00EA4230"/>
    <w:rsid w:val="00EA4B86"/>
    <w:rsid w:val="00EA5128"/>
    <w:rsid w:val="00EB062B"/>
    <w:rsid w:val="00EB0A74"/>
    <w:rsid w:val="00EB34EE"/>
    <w:rsid w:val="00EB5AC3"/>
    <w:rsid w:val="00EC17ED"/>
    <w:rsid w:val="00EC23AA"/>
    <w:rsid w:val="00EC64A3"/>
    <w:rsid w:val="00ED4F83"/>
    <w:rsid w:val="00ED555E"/>
    <w:rsid w:val="00EE244B"/>
    <w:rsid w:val="00EE4843"/>
    <w:rsid w:val="00EE5BE8"/>
    <w:rsid w:val="00EF523B"/>
    <w:rsid w:val="00EF52C0"/>
    <w:rsid w:val="00EF5D66"/>
    <w:rsid w:val="00EF6888"/>
    <w:rsid w:val="00EF7A17"/>
    <w:rsid w:val="00F013FE"/>
    <w:rsid w:val="00F01933"/>
    <w:rsid w:val="00F01ED9"/>
    <w:rsid w:val="00F032F3"/>
    <w:rsid w:val="00F03C1E"/>
    <w:rsid w:val="00F070D7"/>
    <w:rsid w:val="00F15867"/>
    <w:rsid w:val="00F214DC"/>
    <w:rsid w:val="00F23033"/>
    <w:rsid w:val="00F23D8A"/>
    <w:rsid w:val="00F252D0"/>
    <w:rsid w:val="00F2679C"/>
    <w:rsid w:val="00F27665"/>
    <w:rsid w:val="00F30B12"/>
    <w:rsid w:val="00F35D72"/>
    <w:rsid w:val="00F35E96"/>
    <w:rsid w:val="00F37F82"/>
    <w:rsid w:val="00F40745"/>
    <w:rsid w:val="00F408AD"/>
    <w:rsid w:val="00F40AAD"/>
    <w:rsid w:val="00F412E1"/>
    <w:rsid w:val="00F453FE"/>
    <w:rsid w:val="00F50E23"/>
    <w:rsid w:val="00F51763"/>
    <w:rsid w:val="00F54420"/>
    <w:rsid w:val="00F55E35"/>
    <w:rsid w:val="00F6036F"/>
    <w:rsid w:val="00F70F62"/>
    <w:rsid w:val="00F73149"/>
    <w:rsid w:val="00F77408"/>
    <w:rsid w:val="00F816EA"/>
    <w:rsid w:val="00F81B15"/>
    <w:rsid w:val="00F83AEA"/>
    <w:rsid w:val="00F85694"/>
    <w:rsid w:val="00F86616"/>
    <w:rsid w:val="00F86B16"/>
    <w:rsid w:val="00F94296"/>
    <w:rsid w:val="00F97E81"/>
    <w:rsid w:val="00FA16AE"/>
    <w:rsid w:val="00FA2DDD"/>
    <w:rsid w:val="00FA2E72"/>
    <w:rsid w:val="00FA3547"/>
    <w:rsid w:val="00FA6954"/>
    <w:rsid w:val="00FA7B73"/>
    <w:rsid w:val="00FB2B09"/>
    <w:rsid w:val="00FB3E49"/>
    <w:rsid w:val="00FB56E2"/>
    <w:rsid w:val="00FC118C"/>
    <w:rsid w:val="00FC2E19"/>
    <w:rsid w:val="00FC3EA5"/>
    <w:rsid w:val="00FC53B1"/>
    <w:rsid w:val="00FC69AC"/>
    <w:rsid w:val="00FD1680"/>
    <w:rsid w:val="00FD2B16"/>
    <w:rsid w:val="00FD4249"/>
    <w:rsid w:val="00FE56D1"/>
    <w:rsid w:val="00FE59B3"/>
    <w:rsid w:val="00FE6325"/>
    <w:rsid w:val="00FF0139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4357D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D4357D"/>
    <w:rPr>
      <w:lang w:eastAsia="en-US"/>
    </w:rPr>
  </w:style>
  <w:style w:type="character" w:styleId="a6">
    <w:name w:val="footnote reference"/>
    <w:uiPriority w:val="99"/>
    <w:semiHidden/>
    <w:unhideWhenUsed/>
    <w:rsid w:val="00D4357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E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E59B3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A646E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1268E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D7320C"/>
    <w:rPr>
      <w:i/>
      <w:iCs/>
    </w:rPr>
  </w:style>
  <w:style w:type="paragraph" w:styleId="ac">
    <w:name w:val="header"/>
    <w:basedOn w:val="a"/>
    <w:link w:val="ad"/>
    <w:uiPriority w:val="99"/>
    <w:unhideWhenUsed/>
    <w:rsid w:val="00965E2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d">
    <w:name w:val="Верхний колонтитул Знак"/>
    <w:basedOn w:val="a0"/>
    <w:link w:val="ac"/>
    <w:uiPriority w:val="99"/>
    <w:rsid w:val="00965E2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965E2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Нижний колонтитул Знак"/>
    <w:basedOn w:val="a0"/>
    <w:link w:val="ae"/>
    <w:uiPriority w:val="99"/>
    <w:rsid w:val="00965E2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4357D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D4357D"/>
    <w:rPr>
      <w:lang w:eastAsia="en-US"/>
    </w:rPr>
  </w:style>
  <w:style w:type="character" w:styleId="a6">
    <w:name w:val="footnote reference"/>
    <w:uiPriority w:val="99"/>
    <w:semiHidden/>
    <w:unhideWhenUsed/>
    <w:rsid w:val="00D4357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E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E59B3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A646E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1268E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D7320C"/>
    <w:rPr>
      <w:i/>
      <w:iCs/>
    </w:rPr>
  </w:style>
  <w:style w:type="paragraph" w:styleId="ac">
    <w:name w:val="header"/>
    <w:basedOn w:val="a"/>
    <w:link w:val="ad"/>
    <w:uiPriority w:val="99"/>
    <w:unhideWhenUsed/>
    <w:rsid w:val="00965E2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d">
    <w:name w:val="Верхний колонтитул Знак"/>
    <w:basedOn w:val="a0"/>
    <w:link w:val="ac"/>
    <w:uiPriority w:val="99"/>
    <w:rsid w:val="00965E2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965E2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Нижний колонтитул Знак"/>
    <w:basedOn w:val="a0"/>
    <w:link w:val="ae"/>
    <w:uiPriority w:val="99"/>
    <w:rsid w:val="00965E2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yperlink" Target="http://vk.com/public909782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shikomi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Количество</a:t>
            </a:r>
            <a:r>
              <a:rPr lang="ru-RU" baseline="0"/>
              <a:t> групп по н</a:t>
            </a:r>
            <a:r>
              <a:rPr lang="ru-RU"/>
              <a:t>аправлениям обучения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Государственное задание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0">
                  <c:v>Художественное образование</c:v>
                </c:pt>
                <c:pt idx="1">
                  <c:v>Управление в сфере культуры</c:v>
                </c:pt>
                <c:pt idx="2">
                  <c:v>Библиотечная деятельность</c:v>
                </c:pt>
                <c:pt idx="3">
                  <c:v>Культурно-досуговая деятельность</c:v>
                </c:pt>
                <c:pt idx="4">
                  <c:v>Информационные технологии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6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06-4503-B8E4-2AA304AF87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Приносящая доход деятельность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0">
                  <c:v>Художественное образование</c:v>
                </c:pt>
                <c:pt idx="1">
                  <c:v>Управление в сфере культуры</c:v>
                </c:pt>
                <c:pt idx="2">
                  <c:v>Библиотечная деятельность</c:v>
                </c:pt>
                <c:pt idx="3">
                  <c:v>Культурно-досуговая деятельность</c:v>
                </c:pt>
                <c:pt idx="4">
                  <c:v>Информационные технологии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E06-4503-B8E4-2AA304AF87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5842944"/>
        <c:axId val="165844480"/>
        <c:axId val="0"/>
      </c:bar3DChart>
      <c:catAx>
        <c:axId val="165842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844480"/>
        <c:crosses val="autoZero"/>
        <c:auto val="1"/>
        <c:lblAlgn val="ctr"/>
        <c:lblOffset val="100"/>
        <c:noMultiLvlLbl val="0"/>
      </c:catAx>
      <c:valAx>
        <c:axId val="165844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842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rgbClr val="FFFFCC"/>
        </a:solidFill>
      </c:spPr>
    </c:sideWall>
    <c:backWall>
      <c:thickness val="0"/>
      <c:spPr>
        <a:solidFill>
          <a:srgbClr val="FFFFCC"/>
        </a:solidFill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Муниципальные учреждения культуры</c:v>
                </c:pt>
              </c:strCache>
            </c:strRef>
          </c:tx>
          <c:spPr>
            <a:solidFill>
              <a:srgbClr val="00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Государственное задание</c:v>
                </c:pt>
                <c:pt idx="1">
                  <c:v>Приносящая доход деятельность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276</c:v>
                </c:pt>
                <c:pt idx="1">
                  <c:v>137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BC-4614-B7DE-96CC6ACD968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Государственныеучреждения культуры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2.3148148148148147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25E-2"/>
                  <c:y val="-9.52380952380952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Государственное задание</c:v>
                </c:pt>
                <c:pt idx="1">
                  <c:v>Приносящая доход деятельность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42</c:v>
                </c:pt>
                <c:pt idx="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ABC-4614-B7DE-96CC6ACD968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Прочие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148148148148147E-3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48148148148147E-3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6203703703703703E-2"/>
                  <c:y val="-7.142857142857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Государственное задание</c:v>
                </c:pt>
                <c:pt idx="1">
                  <c:v>Приносящая доход деятельность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</c:v>
                </c:pt>
                <c:pt idx="1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ABC-4614-B7DE-96CC6ACD96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7741952"/>
        <c:axId val="67743744"/>
        <c:axId val="0"/>
      </c:bar3DChart>
      <c:catAx>
        <c:axId val="67741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7743744"/>
        <c:crosses val="autoZero"/>
        <c:auto val="1"/>
        <c:lblAlgn val="ctr"/>
        <c:lblOffset val="100"/>
        <c:noMultiLvlLbl val="0"/>
      </c:catAx>
      <c:valAx>
        <c:axId val="67743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741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Государственное задание</c:v>
                </c:pt>
              </c:strCache>
            </c:strRef>
          </c:tx>
          <c:spPr>
            <a:solidFill>
              <a:srgbClr val="00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Художественное образование</c:v>
                </c:pt>
                <c:pt idx="1">
                  <c:v> Информационные технологии</c:v>
                </c:pt>
                <c:pt idx="2">
                  <c:v> Культурно-досуговая деятельность</c:v>
                </c:pt>
                <c:pt idx="3">
                  <c:v> Библиотечная деятельность</c:v>
                </c:pt>
                <c:pt idx="4">
                  <c:v>Управление в сфере культуры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30</c:v>
                </c:pt>
                <c:pt idx="1">
                  <c:v>35</c:v>
                </c:pt>
                <c:pt idx="2">
                  <c:v>147</c:v>
                </c:pt>
                <c:pt idx="3">
                  <c:v>68</c:v>
                </c:pt>
                <c:pt idx="4">
                  <c:v>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F4-4458-BC6A-4C50EE65281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Приносящая доход деятельность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Художественное образование</c:v>
                </c:pt>
                <c:pt idx="1">
                  <c:v> Информационные технологии</c:v>
                </c:pt>
                <c:pt idx="2">
                  <c:v> Культурно-досуговая деятельность</c:v>
                </c:pt>
                <c:pt idx="3">
                  <c:v> Библиотечная деятельность</c:v>
                </c:pt>
                <c:pt idx="4">
                  <c:v>Управление в сфере культуры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49</c:v>
                </c:pt>
                <c:pt idx="1">
                  <c:v>21</c:v>
                </c:pt>
                <c:pt idx="2">
                  <c:v>78</c:v>
                </c:pt>
                <c:pt idx="3">
                  <c:v>10</c:v>
                </c:pt>
                <c:pt idx="4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6F4-4458-BC6A-4C50EE6528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6368000"/>
        <c:axId val="126369792"/>
        <c:axId val="0"/>
      </c:bar3DChart>
      <c:catAx>
        <c:axId val="126368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solidFill>
            <a:srgbClr val="FFFFCC"/>
          </a:solidFill>
        </c:spPr>
        <c:crossAx val="126369792"/>
        <c:crosses val="autoZero"/>
        <c:auto val="1"/>
        <c:lblAlgn val="ctr"/>
        <c:lblOffset val="100"/>
        <c:noMultiLvlLbl val="0"/>
      </c:catAx>
      <c:valAx>
        <c:axId val="126369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368000"/>
        <c:crosses val="autoZero"/>
        <c:crossBetween val="between"/>
      </c:valAx>
      <c:spPr>
        <a:solidFill>
          <a:srgbClr val="FFFFCC"/>
        </a:solidFill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Представительство муниципальных районов </a:t>
            </a:r>
          </a:p>
          <a:p>
            <a:pPr>
              <a:defRPr/>
            </a:pPr>
            <a:r>
              <a:rPr lang="ru-RU" sz="1100"/>
              <a:t>(с учетом</a:t>
            </a:r>
            <a:r>
              <a:rPr lang="ru-RU" sz="1100" baseline="0"/>
              <a:t> передвижных кафедр)</a:t>
            </a:r>
            <a:r>
              <a:rPr lang="ru-RU" sz="1100"/>
              <a:t> 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участия муниципальных районов 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Лист1!$A$2:$A$21</c:f>
              <c:strCache>
                <c:ptCount val="20"/>
                <c:pt idx="0">
                  <c:v>Сыктывкар</c:v>
                </c:pt>
                <c:pt idx="1">
                  <c:v>Воркута</c:v>
                </c:pt>
                <c:pt idx="2">
                  <c:v>Вуктыл</c:v>
                </c:pt>
                <c:pt idx="3">
                  <c:v>Инта</c:v>
                </c:pt>
                <c:pt idx="4">
                  <c:v>Печора</c:v>
                </c:pt>
                <c:pt idx="5">
                  <c:v>Сосногорск</c:v>
                </c:pt>
                <c:pt idx="6">
                  <c:v>Усинск</c:v>
                </c:pt>
                <c:pt idx="7">
                  <c:v>Ухта</c:v>
                </c:pt>
                <c:pt idx="8">
                  <c:v>Ижемский</c:v>
                </c:pt>
                <c:pt idx="9">
                  <c:v>Княжпогостский</c:v>
                </c:pt>
                <c:pt idx="10">
                  <c:v>Койгородский</c:v>
                </c:pt>
                <c:pt idx="11">
                  <c:v>Корткеросский</c:v>
                </c:pt>
                <c:pt idx="12">
                  <c:v>Прилузский</c:v>
                </c:pt>
                <c:pt idx="13">
                  <c:v>Сыктывдинский</c:v>
                </c:pt>
                <c:pt idx="14">
                  <c:v>Сысольский</c:v>
                </c:pt>
                <c:pt idx="15">
                  <c:v>Троицко-Печорский</c:v>
                </c:pt>
                <c:pt idx="16">
                  <c:v>Удорский</c:v>
                </c:pt>
                <c:pt idx="17">
                  <c:v>Усть-Вымский</c:v>
                </c:pt>
                <c:pt idx="18">
                  <c:v>Усть-Куломский</c:v>
                </c:pt>
                <c:pt idx="19">
                  <c:v>Усть-Цилемский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23</c:v>
                </c:pt>
                <c:pt idx="1">
                  <c:v>1</c:v>
                </c:pt>
                <c:pt idx="2">
                  <c:v>1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2</c:v>
                </c:pt>
                <c:pt idx="7">
                  <c:v>5</c:v>
                </c:pt>
                <c:pt idx="8">
                  <c:v>9</c:v>
                </c:pt>
                <c:pt idx="9">
                  <c:v>8</c:v>
                </c:pt>
                <c:pt idx="10">
                  <c:v>4</c:v>
                </c:pt>
                <c:pt idx="11">
                  <c:v>10</c:v>
                </c:pt>
                <c:pt idx="12">
                  <c:v>12</c:v>
                </c:pt>
                <c:pt idx="13">
                  <c:v>19</c:v>
                </c:pt>
                <c:pt idx="14">
                  <c:v>9</c:v>
                </c:pt>
                <c:pt idx="15">
                  <c:v>3</c:v>
                </c:pt>
                <c:pt idx="16">
                  <c:v>12</c:v>
                </c:pt>
                <c:pt idx="17">
                  <c:v>14</c:v>
                </c:pt>
                <c:pt idx="18">
                  <c:v>12</c:v>
                </c:pt>
                <c:pt idx="19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529-41F7-8A02-4E6D531DAE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0.12437162561232377"/>
          <c:w val="0.51438246792577502"/>
          <c:h val="0.72556295505656321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ЦНО</c:v>
                </c:pt>
              </c:strCache>
            </c:strRef>
          </c:tx>
          <c:explosion val="27"/>
          <c:dLbls>
            <c:dLbl>
              <c:idx val="3"/>
              <c:layout>
                <c:manualLayout>
                  <c:x val="5.0937250421260086E-2"/>
                  <c:y val="-4.9251572941680165E-2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ln>
                          <a:solidFill>
                            <a:srgbClr val="7030A0"/>
                          </a:solidFill>
                        </a:ln>
                        <a:solidFill>
                          <a:sysClr val="windowText" lastClr="000000"/>
                        </a:solidFill>
                      </a:defRPr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2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7916333895013448E-2"/>
                  <c:y val="-2.2163120567375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Лист1!$A$2:$A$19</c:f>
              <c:strCache>
                <c:ptCount val="18"/>
                <c:pt idx="0">
                  <c:v>Российская государственная библиотека</c:v>
                </c:pt>
                <c:pt idx="1">
                  <c:v>Российская академия музыки имени Гнесиных</c:v>
                </c:pt>
                <c:pt idx="2">
                  <c:v>Саратовская государственная консерватория имени Л.В.Собинова</c:v>
                </c:pt>
                <c:pt idx="3">
                  <c:v>Академия хорового искусства имени В.С.Попова</c:v>
                </c:pt>
                <c:pt idx="4">
                  <c:v>Академическое музыкальное училище при Московской государственной консерватории</c:v>
                </c:pt>
                <c:pt idx="5">
                  <c:v>Академия Русского балета имени А.Я. Вагановой</c:v>
                </c:pt>
                <c:pt idx="6">
                  <c:v>Московская государственная академия хореографии </c:v>
                </c:pt>
                <c:pt idx="7">
                  <c:v>Российский институт театрального искусства – ГИТИС </c:v>
                </c:pt>
                <c:pt idx="8">
                  <c:v>Всероссийский государственный институт кинематографии имени С.А. Герасимова</c:v>
                </c:pt>
                <c:pt idx="9">
                  <c:v>Дальневосточный государственный институт искусств </c:v>
                </c:pt>
                <c:pt idx="10">
                  <c:v>Сибирский государственный институт искусств имени Дмитрия Хворостовского </c:v>
                </c:pt>
                <c:pt idx="11">
                  <c:v>Санкт-Петербургский государственный институт культуры </c:v>
                </c:pt>
                <c:pt idx="12">
                  <c:v>Московский государственный институт культуры</c:v>
                </c:pt>
                <c:pt idx="13">
                  <c:v>Краснодарский государственный институт культуры</c:v>
                </c:pt>
                <c:pt idx="14">
                  <c:v>Кемеровский государственный институт культуры</c:v>
                </c:pt>
                <c:pt idx="15">
                  <c:v>Казанский государственный институт культуры</c:v>
                </c:pt>
                <c:pt idx="16">
                  <c:v>Пермский государственный институт культуры </c:v>
                </c:pt>
                <c:pt idx="17">
                  <c:v>Челябинский государственный институт культуры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8</c:v>
                </c:pt>
                <c:pt idx="1">
                  <c:v>29</c:v>
                </c:pt>
                <c:pt idx="2">
                  <c:v>16</c:v>
                </c:pt>
                <c:pt idx="3">
                  <c:v>2</c:v>
                </c:pt>
                <c:pt idx="4">
                  <c:v>1</c:v>
                </c:pt>
                <c:pt idx="5">
                  <c:v>5</c:v>
                </c:pt>
                <c:pt idx="6">
                  <c:v>4</c:v>
                </c:pt>
                <c:pt idx="7">
                  <c:v>20</c:v>
                </c:pt>
                <c:pt idx="8">
                  <c:v>4</c:v>
                </c:pt>
                <c:pt idx="9">
                  <c:v>10</c:v>
                </c:pt>
                <c:pt idx="10">
                  <c:v>11</c:v>
                </c:pt>
                <c:pt idx="11">
                  <c:v>41</c:v>
                </c:pt>
                <c:pt idx="12">
                  <c:v>23</c:v>
                </c:pt>
                <c:pt idx="13">
                  <c:v>24</c:v>
                </c:pt>
                <c:pt idx="14">
                  <c:v>36</c:v>
                </c:pt>
                <c:pt idx="15">
                  <c:v>7</c:v>
                </c:pt>
                <c:pt idx="16">
                  <c:v>36</c:v>
                </c:pt>
                <c:pt idx="17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C29-4C31-9436-ACFA33D996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3597302244403178"/>
          <c:y val="1.2656291551254688E-3"/>
          <c:w val="0.46402697167920293"/>
          <c:h val="0.99873446173435465"/>
        </c:manualLayout>
      </c:layout>
      <c:overlay val="0"/>
      <c:txPr>
        <a:bodyPr/>
        <a:lstStyle/>
        <a:p>
          <a:pPr algn="just">
            <a:defRPr kern="0" baseline="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>
                <a:effectLst/>
              </a:rPr>
              <a:t>Количество обучившихся из МО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Лист1!$A$2:$A$21</c:f>
              <c:strCache>
                <c:ptCount val="20"/>
                <c:pt idx="0">
                  <c:v>Сыктывкар </c:v>
                </c:pt>
                <c:pt idx="1">
                  <c:v>Воркута</c:v>
                </c:pt>
                <c:pt idx="2">
                  <c:v>Вуктыл</c:v>
                </c:pt>
                <c:pt idx="3">
                  <c:v>Инта</c:v>
                </c:pt>
                <c:pt idx="4">
                  <c:v>Печора</c:v>
                </c:pt>
                <c:pt idx="5">
                  <c:v>Сосногорск</c:v>
                </c:pt>
                <c:pt idx="6">
                  <c:v>Усинск</c:v>
                </c:pt>
                <c:pt idx="7">
                  <c:v>Ухта</c:v>
                </c:pt>
                <c:pt idx="8">
                  <c:v>Ижемский</c:v>
                </c:pt>
                <c:pt idx="9">
                  <c:v>Княжпогостский</c:v>
                </c:pt>
                <c:pt idx="10">
                  <c:v>Койгородский</c:v>
                </c:pt>
                <c:pt idx="11">
                  <c:v>Корткеросский</c:v>
                </c:pt>
                <c:pt idx="12">
                  <c:v>Прилузский</c:v>
                </c:pt>
                <c:pt idx="13">
                  <c:v>Сыктывдинский</c:v>
                </c:pt>
                <c:pt idx="14">
                  <c:v>Сысольский</c:v>
                </c:pt>
                <c:pt idx="15">
                  <c:v>Троицко-Печорский</c:v>
                </c:pt>
                <c:pt idx="16">
                  <c:v>Удорский</c:v>
                </c:pt>
                <c:pt idx="17">
                  <c:v>Усть-Вымский</c:v>
                </c:pt>
                <c:pt idx="18">
                  <c:v>Усть-Куломский</c:v>
                </c:pt>
                <c:pt idx="19">
                  <c:v>Усть-Цилемский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19</c:v>
                </c:pt>
                <c:pt idx="1">
                  <c:v>18</c:v>
                </c:pt>
                <c:pt idx="2">
                  <c:v>2</c:v>
                </c:pt>
                <c:pt idx="3">
                  <c:v>10</c:v>
                </c:pt>
                <c:pt idx="4">
                  <c:v>15</c:v>
                </c:pt>
                <c:pt idx="5">
                  <c:v>14</c:v>
                </c:pt>
                <c:pt idx="6">
                  <c:v>11</c:v>
                </c:pt>
                <c:pt idx="7">
                  <c:v>18</c:v>
                </c:pt>
                <c:pt idx="8">
                  <c:v>8</c:v>
                </c:pt>
                <c:pt idx="9">
                  <c:v>10</c:v>
                </c:pt>
                <c:pt idx="10">
                  <c:v>10</c:v>
                </c:pt>
                <c:pt idx="11">
                  <c:v>14</c:v>
                </c:pt>
                <c:pt idx="12">
                  <c:v>10</c:v>
                </c:pt>
                <c:pt idx="13">
                  <c:v>11</c:v>
                </c:pt>
                <c:pt idx="14">
                  <c:v>6</c:v>
                </c:pt>
                <c:pt idx="15">
                  <c:v>9</c:v>
                </c:pt>
                <c:pt idx="16">
                  <c:v>11</c:v>
                </c:pt>
                <c:pt idx="17">
                  <c:v>5</c:v>
                </c:pt>
                <c:pt idx="18">
                  <c:v>12</c:v>
                </c:pt>
                <c:pt idx="19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5538816"/>
        <c:axId val="165745408"/>
        <c:axId val="0"/>
      </c:bar3DChart>
      <c:catAx>
        <c:axId val="165538816"/>
        <c:scaling>
          <c:orientation val="minMax"/>
        </c:scaling>
        <c:delete val="0"/>
        <c:axPos val="b"/>
        <c:majorTickMark val="out"/>
        <c:minorTickMark val="none"/>
        <c:tickLblPos val="nextTo"/>
        <c:crossAx val="165745408"/>
        <c:crosses val="autoZero"/>
        <c:auto val="1"/>
        <c:lblAlgn val="ctr"/>
        <c:lblOffset val="100"/>
        <c:noMultiLvlLbl val="0"/>
      </c:catAx>
      <c:valAx>
        <c:axId val="165745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538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0.48764</cdr:x>
      <cdr:y>0.34053</cdr:y>
    </cdr:from>
    <cdr:to>
      <cdr:x>0.4913</cdr:x>
      <cdr:y>0.35756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2918764" y="1755648"/>
          <a:ext cx="21946" cy="87782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7030A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0.49124</cdr:x>
      <cdr:y>0.366</cdr:y>
    </cdr:from>
    <cdr:to>
      <cdr:x>0.50597</cdr:x>
      <cdr:y>0.37317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>
          <a:off x="2940303" y="1886914"/>
          <a:ext cx="88189" cy="36982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A445A-3BB1-49E0-B2D8-2F8828B2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7551</TotalTime>
  <Pages>21</Pages>
  <Words>6821</Words>
  <Characters>38886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cntipk</Company>
  <LinksUpToDate>false</LinksUpToDate>
  <CharactersWithSpaces>45616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</dc:creator>
  <cp:lastModifiedBy>Чиркова Людмила Владимировна</cp:lastModifiedBy>
  <cp:revision>115</cp:revision>
  <cp:lastPrinted>2022-01-17T13:16:00Z</cp:lastPrinted>
  <dcterms:created xsi:type="dcterms:W3CDTF">2013-02-18T12:27:00Z</dcterms:created>
  <dcterms:modified xsi:type="dcterms:W3CDTF">2023-02-01T13:12:00Z</dcterms:modified>
</cp:coreProperties>
</file>