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7" w:rsidRDefault="00D55AD7" w:rsidP="00D55AD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5AD7" w:rsidRPr="008A6464" w:rsidRDefault="00D55AD7" w:rsidP="00BE137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5AD7">
        <w:rPr>
          <w:rFonts w:ascii="Times New Roman" w:hAnsi="Times New Roman"/>
          <w:sz w:val="24"/>
          <w:szCs w:val="24"/>
        </w:rPr>
        <w:t>Приложение</w:t>
      </w:r>
      <w:r w:rsidRPr="00D55AD7">
        <w:rPr>
          <w:rFonts w:ascii="Times New Roman" w:eastAsia="Times New Roman" w:hAnsi="Times New Roman"/>
          <w:sz w:val="24"/>
          <w:szCs w:val="24"/>
          <w:lang w:eastAsia="ar-SA"/>
        </w:rPr>
        <w:t xml:space="preserve"> к годовому отчету</w:t>
      </w:r>
      <w:r w:rsidR="00BE137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ГАУ РК «ЦНТ и ПК»</w:t>
      </w:r>
      <w:r w:rsidRPr="00D55A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A6464">
        <w:rPr>
          <w:rFonts w:ascii="Times New Roman" w:hAnsi="Times New Roman"/>
          <w:sz w:val="24"/>
          <w:szCs w:val="24"/>
        </w:rPr>
        <w:t xml:space="preserve"> </w:t>
      </w:r>
    </w:p>
    <w:p w:rsidR="0038471B" w:rsidRPr="0038471B" w:rsidRDefault="00A362A7" w:rsidP="003D09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38471B" w:rsidRPr="0038471B">
        <w:rPr>
          <w:rFonts w:ascii="Times New Roman" w:hAnsi="Times New Roman"/>
          <w:b/>
          <w:sz w:val="24"/>
          <w:szCs w:val="24"/>
        </w:rPr>
        <w:t>Т</w:t>
      </w:r>
    </w:p>
    <w:p w:rsidR="006019B6" w:rsidRDefault="006019B6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работе структурного</w:t>
      </w:r>
      <w:r w:rsidR="00815199" w:rsidRPr="0038471B">
        <w:rPr>
          <w:rFonts w:ascii="Times New Roman" w:hAnsi="Times New Roman"/>
          <w:sz w:val="24"/>
          <w:szCs w:val="24"/>
        </w:rPr>
        <w:t xml:space="preserve"> подразделения «Учебный центр</w:t>
      </w:r>
      <w:r w:rsidR="0038471B" w:rsidRPr="0038471B">
        <w:rPr>
          <w:rFonts w:ascii="Times New Roman" w:hAnsi="Times New Roman"/>
          <w:sz w:val="24"/>
          <w:szCs w:val="24"/>
        </w:rPr>
        <w:t xml:space="preserve">» </w:t>
      </w:r>
      <w:r w:rsidR="00815199" w:rsidRPr="0038471B">
        <w:rPr>
          <w:rFonts w:ascii="Times New Roman" w:hAnsi="Times New Roman"/>
          <w:sz w:val="24"/>
          <w:szCs w:val="24"/>
        </w:rPr>
        <w:t>ГАУ РК «ЦНТ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ПК»</w:t>
      </w:r>
      <w:r w:rsidR="00FE59B3" w:rsidRPr="0038471B">
        <w:rPr>
          <w:rFonts w:ascii="Times New Roman" w:hAnsi="Times New Roman"/>
          <w:sz w:val="24"/>
          <w:szCs w:val="24"/>
        </w:rPr>
        <w:t xml:space="preserve"> </w:t>
      </w:r>
      <w:r w:rsidR="0038471B" w:rsidRPr="0038471B">
        <w:rPr>
          <w:rFonts w:ascii="Times New Roman" w:hAnsi="Times New Roman"/>
          <w:sz w:val="24"/>
          <w:szCs w:val="24"/>
        </w:rPr>
        <w:t xml:space="preserve">     </w:t>
      </w:r>
      <w:r w:rsidR="0062173F">
        <w:rPr>
          <w:rFonts w:ascii="Times New Roman" w:hAnsi="Times New Roman"/>
          <w:sz w:val="24"/>
          <w:szCs w:val="24"/>
        </w:rPr>
        <w:t xml:space="preserve">         </w:t>
      </w:r>
    </w:p>
    <w:p w:rsidR="0015550D" w:rsidRPr="0038471B" w:rsidRDefault="00E05963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D73B5">
        <w:rPr>
          <w:rFonts w:ascii="Times New Roman" w:hAnsi="Times New Roman"/>
          <w:sz w:val="24"/>
          <w:szCs w:val="24"/>
        </w:rPr>
        <w:t xml:space="preserve"> </w:t>
      </w:r>
      <w:r w:rsidR="005422A4">
        <w:rPr>
          <w:rFonts w:ascii="Times New Roman" w:hAnsi="Times New Roman"/>
          <w:sz w:val="24"/>
          <w:szCs w:val="24"/>
        </w:rPr>
        <w:t>2020</w:t>
      </w:r>
      <w:r w:rsidR="00122DD2" w:rsidRPr="0038471B">
        <w:rPr>
          <w:rFonts w:ascii="Times New Roman" w:hAnsi="Times New Roman"/>
          <w:sz w:val="24"/>
          <w:szCs w:val="24"/>
        </w:rPr>
        <w:t xml:space="preserve"> год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15550D" w:rsidRPr="00384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2A7" w:rsidRPr="009C14C4" w:rsidRDefault="009457E4" w:rsidP="00C3315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4C4">
        <w:rPr>
          <w:rFonts w:ascii="Times New Roman" w:hAnsi="Times New Roman"/>
          <w:b/>
          <w:sz w:val="24"/>
          <w:szCs w:val="24"/>
        </w:rPr>
        <w:t xml:space="preserve"> ОБРАЗОВАТЕЛЬНАЯ ДЕЯТЕЛЬНОСТЬ</w:t>
      </w:r>
    </w:p>
    <w:p w:rsidR="00451115" w:rsidRPr="007139AE" w:rsidRDefault="00451115" w:rsidP="006F359A">
      <w:pPr>
        <w:pStyle w:val="a9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39AE">
        <w:rPr>
          <w:rFonts w:ascii="Times New Roman" w:hAnsi="Times New Roman"/>
          <w:b/>
          <w:sz w:val="24"/>
          <w:szCs w:val="24"/>
        </w:rPr>
        <w:t xml:space="preserve">Организация обучения по дополнительным 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профессиональным </w:t>
      </w:r>
      <w:r w:rsidRPr="007139AE">
        <w:rPr>
          <w:rFonts w:ascii="Times New Roman" w:hAnsi="Times New Roman"/>
          <w:b/>
          <w:sz w:val="24"/>
          <w:szCs w:val="24"/>
        </w:rPr>
        <w:t>программам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 повышения квалификации. </w:t>
      </w:r>
    </w:p>
    <w:p w:rsidR="008D73B5" w:rsidRPr="00F408AD" w:rsidRDefault="006019B6" w:rsidP="005422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B6">
        <w:rPr>
          <w:rFonts w:ascii="Times New Roman" w:hAnsi="Times New Roman"/>
          <w:sz w:val="24"/>
          <w:szCs w:val="24"/>
        </w:rPr>
        <w:t>Обучение по дополнительным профессиональным программам</w:t>
      </w:r>
      <w:r>
        <w:rPr>
          <w:rFonts w:ascii="Times New Roman" w:hAnsi="Times New Roman"/>
          <w:sz w:val="24"/>
          <w:szCs w:val="24"/>
        </w:rPr>
        <w:t xml:space="preserve"> повышения квалификации организовано в соответствии с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B931F3">
        <w:rPr>
          <w:rFonts w:ascii="Times New Roman" w:hAnsi="Times New Roman"/>
          <w:sz w:val="24"/>
          <w:szCs w:val="24"/>
        </w:rPr>
        <w:t xml:space="preserve"> структурного</w:t>
      </w:r>
      <w:r w:rsidR="008D73B5" w:rsidRPr="008D73B5">
        <w:rPr>
          <w:rFonts w:ascii="Times New Roman" w:hAnsi="Times New Roman"/>
          <w:sz w:val="24"/>
          <w:szCs w:val="24"/>
        </w:rPr>
        <w:t xml:space="preserve"> подразделения «Учебный центр»</w:t>
      </w:r>
      <w:r w:rsidR="005422A4">
        <w:rPr>
          <w:rFonts w:ascii="Times New Roman" w:hAnsi="Times New Roman"/>
          <w:sz w:val="24"/>
          <w:szCs w:val="24"/>
        </w:rPr>
        <w:t xml:space="preserve"> государственного автономного учреждения Республики Коми «Центр народного творчества и повышения квалификации»   </w:t>
      </w:r>
      <w:r w:rsidR="008D73B5" w:rsidRPr="008D7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422A4">
        <w:rPr>
          <w:rFonts w:ascii="Times New Roman" w:hAnsi="Times New Roman"/>
          <w:sz w:val="24"/>
          <w:szCs w:val="24"/>
        </w:rPr>
        <w:t xml:space="preserve"> </w:t>
      </w:r>
      <w:r w:rsidR="008D73B5" w:rsidRPr="008D73B5">
        <w:rPr>
          <w:rFonts w:ascii="Times New Roman" w:hAnsi="Times New Roman"/>
          <w:sz w:val="24"/>
          <w:szCs w:val="24"/>
        </w:rPr>
        <w:t xml:space="preserve"> </w:t>
      </w:r>
      <w:r w:rsidR="008D73B5" w:rsidRPr="006019B6">
        <w:rPr>
          <w:rFonts w:ascii="Times New Roman" w:hAnsi="Times New Roman"/>
          <w:i/>
          <w:sz w:val="24"/>
          <w:szCs w:val="24"/>
        </w:rPr>
        <w:t>в рамках выполнения г</w:t>
      </w:r>
      <w:r w:rsidRPr="006019B6">
        <w:rPr>
          <w:rFonts w:ascii="Times New Roman" w:hAnsi="Times New Roman"/>
          <w:i/>
          <w:sz w:val="24"/>
          <w:szCs w:val="24"/>
        </w:rPr>
        <w:t>осударственного задания</w:t>
      </w:r>
      <w:r w:rsidR="00B931F3">
        <w:rPr>
          <w:rFonts w:ascii="Times New Roman" w:hAnsi="Times New Roman"/>
          <w:sz w:val="24"/>
          <w:szCs w:val="24"/>
        </w:rPr>
        <w:t xml:space="preserve"> на</w:t>
      </w:r>
      <w:r w:rsidR="005422A4">
        <w:rPr>
          <w:rFonts w:ascii="Times New Roman" w:hAnsi="Times New Roman"/>
          <w:sz w:val="24"/>
          <w:szCs w:val="24"/>
        </w:rPr>
        <w:t xml:space="preserve"> 2020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220DA6">
        <w:rPr>
          <w:rFonts w:ascii="Times New Roman" w:hAnsi="Times New Roman"/>
          <w:sz w:val="24"/>
          <w:szCs w:val="24"/>
        </w:rPr>
        <w:t xml:space="preserve">год, а также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8D73B5" w:rsidRPr="006019B6">
        <w:rPr>
          <w:rFonts w:ascii="Times New Roman" w:hAnsi="Times New Roman"/>
          <w:i/>
          <w:sz w:val="24"/>
          <w:szCs w:val="24"/>
        </w:rPr>
        <w:t>по приносящей доход деятельности</w:t>
      </w:r>
      <w:r w:rsidR="008D73B5" w:rsidRPr="008D73B5">
        <w:rPr>
          <w:rFonts w:ascii="Times New Roman" w:hAnsi="Times New Roman"/>
          <w:sz w:val="24"/>
          <w:szCs w:val="24"/>
        </w:rPr>
        <w:t xml:space="preserve"> </w:t>
      </w:r>
      <w:r w:rsidR="00B931F3">
        <w:rPr>
          <w:rFonts w:ascii="Times New Roman" w:hAnsi="Times New Roman"/>
          <w:sz w:val="24"/>
          <w:szCs w:val="24"/>
        </w:rPr>
        <w:t xml:space="preserve"> структурного </w:t>
      </w:r>
      <w:r w:rsidR="008D73B5" w:rsidRPr="008D73B5">
        <w:rPr>
          <w:rFonts w:ascii="Times New Roman" w:hAnsi="Times New Roman"/>
          <w:sz w:val="24"/>
          <w:szCs w:val="24"/>
        </w:rPr>
        <w:t xml:space="preserve">подразделения «Учебный центр» государственного автономного учреждения Республики Коми «Центр народного творчества и повышения квалификации» на </w:t>
      </w:r>
      <w:r w:rsidR="005422A4">
        <w:rPr>
          <w:rFonts w:ascii="Times New Roman" w:hAnsi="Times New Roman"/>
          <w:sz w:val="24"/>
          <w:szCs w:val="24"/>
        </w:rPr>
        <w:t>2020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год.    </w:t>
      </w:r>
    </w:p>
    <w:p w:rsidR="00C735B9" w:rsidRDefault="00A646ED" w:rsidP="008D73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AD">
        <w:rPr>
          <w:rFonts w:ascii="Times New Roman" w:hAnsi="Times New Roman"/>
          <w:sz w:val="24"/>
          <w:szCs w:val="24"/>
        </w:rPr>
        <w:t>За отчетный пе</w:t>
      </w:r>
      <w:r w:rsidR="00D726F3" w:rsidRPr="00F408AD">
        <w:rPr>
          <w:rFonts w:ascii="Times New Roman" w:hAnsi="Times New Roman"/>
          <w:sz w:val="24"/>
          <w:szCs w:val="24"/>
        </w:rPr>
        <w:t>риод организовано и проведено</w:t>
      </w:r>
      <w:r w:rsidR="00450371" w:rsidRPr="00F408AD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всего </w:t>
      </w:r>
      <w:r w:rsidR="00D41524">
        <w:rPr>
          <w:rFonts w:ascii="Times New Roman" w:hAnsi="Times New Roman"/>
          <w:sz w:val="24"/>
          <w:szCs w:val="24"/>
        </w:rPr>
        <w:t>24</w:t>
      </w:r>
      <w:r w:rsidR="000B1C58" w:rsidRPr="00F408AD">
        <w:rPr>
          <w:rFonts w:ascii="Times New Roman" w:hAnsi="Times New Roman"/>
          <w:sz w:val="24"/>
          <w:szCs w:val="24"/>
        </w:rPr>
        <w:t xml:space="preserve"> об</w:t>
      </w:r>
      <w:r w:rsidR="00D41524">
        <w:rPr>
          <w:rFonts w:ascii="Times New Roman" w:hAnsi="Times New Roman"/>
          <w:sz w:val="24"/>
          <w:szCs w:val="24"/>
        </w:rPr>
        <w:t>учающих мероприятия</w:t>
      </w:r>
      <w:r w:rsidR="00026780" w:rsidRPr="00F408AD">
        <w:rPr>
          <w:rFonts w:ascii="Times New Roman" w:hAnsi="Times New Roman"/>
          <w:sz w:val="24"/>
          <w:szCs w:val="24"/>
        </w:rPr>
        <w:t xml:space="preserve">, </w:t>
      </w:r>
      <w:r w:rsidRPr="00F408AD">
        <w:rPr>
          <w:rFonts w:ascii="Times New Roman" w:hAnsi="Times New Roman"/>
          <w:sz w:val="24"/>
          <w:szCs w:val="24"/>
        </w:rPr>
        <w:t xml:space="preserve">в т. ч. </w:t>
      </w:r>
      <w:r w:rsidR="00D41524">
        <w:rPr>
          <w:rFonts w:ascii="Times New Roman" w:hAnsi="Times New Roman"/>
          <w:sz w:val="24"/>
          <w:szCs w:val="24"/>
        </w:rPr>
        <w:t>13</w:t>
      </w:r>
      <w:r w:rsidR="000B1C58" w:rsidRPr="00F408AD">
        <w:rPr>
          <w:rFonts w:ascii="Times New Roman" w:hAnsi="Times New Roman"/>
          <w:sz w:val="24"/>
          <w:szCs w:val="24"/>
        </w:rPr>
        <w:t xml:space="preserve"> – </w:t>
      </w:r>
      <w:r w:rsidR="008B3DC3" w:rsidRPr="00F408AD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8B3DC3">
        <w:rPr>
          <w:rFonts w:ascii="Times New Roman" w:hAnsi="Times New Roman"/>
          <w:sz w:val="24"/>
          <w:szCs w:val="24"/>
        </w:rPr>
        <w:t xml:space="preserve"> (в том </w:t>
      </w:r>
      <w:r w:rsidR="00D41524">
        <w:rPr>
          <w:rFonts w:ascii="Times New Roman" w:hAnsi="Times New Roman"/>
          <w:sz w:val="24"/>
          <w:szCs w:val="24"/>
        </w:rPr>
        <w:t>числе 1 передвижная кафедра</w:t>
      </w:r>
      <w:r w:rsidR="002A0288">
        <w:rPr>
          <w:rFonts w:ascii="Times New Roman" w:hAnsi="Times New Roman"/>
          <w:sz w:val="24"/>
          <w:szCs w:val="24"/>
        </w:rPr>
        <w:t>),</w:t>
      </w:r>
      <w:r w:rsidR="00D41524">
        <w:rPr>
          <w:rFonts w:ascii="Times New Roman" w:hAnsi="Times New Roman"/>
          <w:sz w:val="24"/>
          <w:szCs w:val="24"/>
        </w:rPr>
        <w:t xml:space="preserve"> 2 – вне плана по приказу Министерства культуры, туризма и архивного дела Республики Коми, 9</w:t>
      </w:r>
      <w:r w:rsidR="008B3DC3">
        <w:rPr>
          <w:rFonts w:ascii="Times New Roman" w:hAnsi="Times New Roman"/>
          <w:sz w:val="24"/>
          <w:szCs w:val="24"/>
        </w:rPr>
        <w:t xml:space="preserve"> – </w:t>
      </w:r>
      <w:r w:rsidR="000B1C58" w:rsidRPr="00F408AD">
        <w:rPr>
          <w:rFonts w:ascii="Times New Roman" w:hAnsi="Times New Roman"/>
          <w:sz w:val="24"/>
          <w:szCs w:val="24"/>
        </w:rPr>
        <w:t>в рамках плана</w:t>
      </w:r>
      <w:r w:rsidR="000B1C58" w:rsidRPr="00F408AD"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>образовательных услуг по приносящей доход деятельности</w:t>
      </w:r>
      <w:r w:rsidR="00513A91">
        <w:rPr>
          <w:rStyle w:val="a6"/>
          <w:rFonts w:ascii="Times New Roman" w:hAnsi="Times New Roman"/>
          <w:sz w:val="24"/>
          <w:szCs w:val="24"/>
        </w:rPr>
        <w:footnoteReference w:id="1"/>
      </w:r>
      <w:r w:rsidR="00220DA6">
        <w:rPr>
          <w:rFonts w:ascii="Times New Roman" w:hAnsi="Times New Roman"/>
          <w:sz w:val="24"/>
          <w:szCs w:val="24"/>
        </w:rPr>
        <w:t xml:space="preserve">. </w:t>
      </w:r>
      <w:r w:rsidR="00F81B15">
        <w:rPr>
          <w:rFonts w:ascii="Times New Roman" w:hAnsi="Times New Roman"/>
          <w:sz w:val="24"/>
          <w:szCs w:val="24"/>
        </w:rPr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 xml:space="preserve"> </w:t>
      </w:r>
    </w:p>
    <w:p w:rsidR="008C4120" w:rsidRDefault="00907669" w:rsidP="005D63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226">
        <w:rPr>
          <w:rFonts w:ascii="Times New Roman" w:hAnsi="Times New Roman"/>
          <w:sz w:val="24"/>
          <w:szCs w:val="24"/>
        </w:rPr>
        <w:t xml:space="preserve">Указанные </w:t>
      </w:r>
      <w:r>
        <w:rPr>
          <w:rFonts w:ascii="Times New Roman" w:hAnsi="Times New Roman"/>
          <w:sz w:val="24"/>
          <w:szCs w:val="24"/>
        </w:rPr>
        <w:t>о</w:t>
      </w:r>
      <w:r w:rsidR="004D19B5">
        <w:rPr>
          <w:rFonts w:ascii="Times New Roman" w:hAnsi="Times New Roman"/>
          <w:sz w:val="24"/>
          <w:szCs w:val="24"/>
        </w:rPr>
        <w:t>бучающие мероприятия проведены</w:t>
      </w:r>
      <w:r>
        <w:rPr>
          <w:rFonts w:ascii="Times New Roman" w:hAnsi="Times New Roman"/>
          <w:sz w:val="24"/>
          <w:szCs w:val="24"/>
        </w:rPr>
        <w:t xml:space="preserve"> по следующим направлениям образовательной деятельности: </w:t>
      </w:r>
      <w:r w:rsidR="002F6F2B">
        <w:rPr>
          <w:rFonts w:ascii="Times New Roman" w:hAnsi="Times New Roman"/>
          <w:sz w:val="24"/>
          <w:szCs w:val="24"/>
        </w:rPr>
        <w:t>«Художественное образование</w:t>
      </w:r>
      <w:r w:rsidR="002F6F2B" w:rsidRPr="00472D32">
        <w:rPr>
          <w:rFonts w:ascii="Times New Roman" w:hAnsi="Times New Roman"/>
          <w:sz w:val="24"/>
          <w:szCs w:val="24"/>
        </w:rPr>
        <w:t xml:space="preserve">» - </w:t>
      </w:r>
      <w:r w:rsidR="00AF7F9F">
        <w:rPr>
          <w:rFonts w:ascii="Times New Roman" w:hAnsi="Times New Roman"/>
          <w:sz w:val="24"/>
          <w:szCs w:val="24"/>
        </w:rPr>
        <w:t>5</w:t>
      </w:r>
      <w:r w:rsidR="0072000A" w:rsidRPr="00472D32">
        <w:rPr>
          <w:rFonts w:ascii="Times New Roman" w:hAnsi="Times New Roman"/>
          <w:sz w:val="24"/>
          <w:szCs w:val="24"/>
        </w:rPr>
        <w:t>,</w:t>
      </w:r>
      <w:r w:rsidR="00FD2B16">
        <w:rPr>
          <w:rFonts w:ascii="Times New Roman" w:hAnsi="Times New Roman"/>
          <w:sz w:val="24"/>
          <w:szCs w:val="24"/>
        </w:rPr>
        <w:t xml:space="preserve"> </w:t>
      </w:r>
      <w:r w:rsidR="00AF7F9F">
        <w:rPr>
          <w:rFonts w:ascii="Times New Roman" w:hAnsi="Times New Roman"/>
          <w:sz w:val="24"/>
          <w:szCs w:val="24"/>
        </w:rPr>
        <w:t>«Информационные технологии» - 3</w:t>
      </w:r>
      <w:r w:rsidR="00F81B15">
        <w:rPr>
          <w:rFonts w:ascii="Times New Roman" w:hAnsi="Times New Roman"/>
          <w:sz w:val="24"/>
          <w:szCs w:val="24"/>
        </w:rPr>
        <w:t>,</w:t>
      </w:r>
      <w:r w:rsidR="0072000A">
        <w:rPr>
          <w:rFonts w:ascii="Times New Roman" w:hAnsi="Times New Roman"/>
          <w:sz w:val="24"/>
          <w:szCs w:val="24"/>
        </w:rPr>
        <w:t xml:space="preserve"> «Культ</w:t>
      </w:r>
      <w:r w:rsidR="00FD2B16">
        <w:rPr>
          <w:rFonts w:ascii="Times New Roman" w:hAnsi="Times New Roman"/>
          <w:sz w:val="24"/>
          <w:szCs w:val="24"/>
        </w:rPr>
        <w:t xml:space="preserve">урно-досуговая </w:t>
      </w:r>
      <w:r w:rsidR="00C37E40">
        <w:rPr>
          <w:rFonts w:ascii="Times New Roman" w:hAnsi="Times New Roman"/>
          <w:sz w:val="24"/>
          <w:szCs w:val="24"/>
        </w:rPr>
        <w:t>деятельность» - 7 (в том числе в рамках передвижной кафедры)</w:t>
      </w:r>
      <w:r w:rsidR="00472D32">
        <w:rPr>
          <w:rFonts w:ascii="Times New Roman" w:hAnsi="Times New Roman"/>
          <w:sz w:val="24"/>
          <w:szCs w:val="24"/>
        </w:rPr>
        <w:t xml:space="preserve">, </w:t>
      </w:r>
      <w:r w:rsidR="0072000A">
        <w:rPr>
          <w:rFonts w:ascii="Times New Roman" w:hAnsi="Times New Roman"/>
          <w:sz w:val="24"/>
          <w:szCs w:val="24"/>
        </w:rPr>
        <w:t>«</w:t>
      </w:r>
      <w:r w:rsidR="007631E5">
        <w:rPr>
          <w:rFonts w:ascii="Times New Roman" w:hAnsi="Times New Roman"/>
          <w:sz w:val="24"/>
          <w:szCs w:val="24"/>
        </w:rPr>
        <w:t>Управление в сфер</w:t>
      </w:r>
      <w:r w:rsidR="00C37E40">
        <w:rPr>
          <w:rFonts w:ascii="Times New Roman" w:hAnsi="Times New Roman"/>
          <w:sz w:val="24"/>
          <w:szCs w:val="24"/>
        </w:rPr>
        <w:t>е культуры» - 4</w:t>
      </w:r>
      <w:r w:rsidR="00AF7F9F">
        <w:rPr>
          <w:rFonts w:ascii="Times New Roman" w:hAnsi="Times New Roman"/>
          <w:sz w:val="24"/>
          <w:szCs w:val="24"/>
        </w:rPr>
        <w:t xml:space="preserve">, </w:t>
      </w:r>
      <w:r w:rsidR="0072000A">
        <w:rPr>
          <w:rFonts w:ascii="Times New Roman" w:hAnsi="Times New Roman"/>
          <w:sz w:val="24"/>
          <w:szCs w:val="24"/>
        </w:rPr>
        <w:t>«Библиотечная деят</w:t>
      </w:r>
      <w:r w:rsidR="00AF7F9F">
        <w:rPr>
          <w:rFonts w:ascii="Times New Roman" w:hAnsi="Times New Roman"/>
          <w:sz w:val="24"/>
          <w:szCs w:val="24"/>
        </w:rPr>
        <w:t>ельность» - 2, «Профессиональное искусство» - 2 группы, «Музейная деятельность» - 1 группа</w:t>
      </w:r>
      <w:r w:rsidR="00C37E40">
        <w:rPr>
          <w:rStyle w:val="a6"/>
          <w:rFonts w:ascii="Times New Roman" w:hAnsi="Times New Roman"/>
          <w:sz w:val="24"/>
          <w:szCs w:val="24"/>
        </w:rPr>
        <w:footnoteReference w:id="2"/>
      </w:r>
      <w:r w:rsidR="00C37E40">
        <w:rPr>
          <w:rFonts w:ascii="Times New Roman" w:hAnsi="Times New Roman"/>
          <w:sz w:val="24"/>
          <w:szCs w:val="24"/>
        </w:rPr>
        <w:t xml:space="preserve">.   </w:t>
      </w:r>
    </w:p>
    <w:p w:rsidR="00933006" w:rsidRDefault="0093300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по направлениям образовательной деятельности</w:t>
      </w:r>
      <w:r w:rsidR="00BC6076">
        <w:rPr>
          <w:rFonts w:ascii="Times New Roman" w:hAnsi="Times New Roman"/>
          <w:sz w:val="24"/>
          <w:szCs w:val="24"/>
        </w:rPr>
        <w:t>, включая передвижную</w:t>
      </w:r>
      <w:r w:rsidR="0084657D">
        <w:rPr>
          <w:rFonts w:ascii="Times New Roman" w:hAnsi="Times New Roman"/>
          <w:sz w:val="24"/>
          <w:szCs w:val="24"/>
        </w:rPr>
        <w:t xml:space="preserve"> кафедр</w:t>
      </w:r>
      <w:r w:rsidR="00BC6076">
        <w:rPr>
          <w:rFonts w:ascii="Times New Roman" w:hAnsi="Times New Roman"/>
          <w:sz w:val="24"/>
          <w:szCs w:val="24"/>
        </w:rPr>
        <w:t>у</w:t>
      </w:r>
      <w:r w:rsidR="008465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показано на диаграмме 1</w:t>
      </w:r>
      <w:r w:rsidR="0033451C">
        <w:rPr>
          <w:rFonts w:ascii="Times New Roman" w:hAnsi="Times New Roman"/>
          <w:sz w:val="24"/>
          <w:szCs w:val="24"/>
        </w:rPr>
        <w:t>:</w:t>
      </w:r>
    </w:p>
    <w:p w:rsidR="00F40745" w:rsidRPr="00F40745" w:rsidRDefault="00F40745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40745">
        <w:rPr>
          <w:rFonts w:ascii="Times New Roman" w:hAnsi="Times New Roman"/>
          <w:i/>
          <w:sz w:val="24"/>
          <w:szCs w:val="24"/>
        </w:rPr>
        <w:t>Диаграмма 1</w:t>
      </w:r>
    </w:p>
    <w:p w:rsidR="00933006" w:rsidRDefault="002F276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0250" w:rsidRPr="00213A31" w:rsidRDefault="00B850E6" w:rsidP="00C30250">
      <w:pPr>
        <w:spacing w:after="0" w:line="240" w:lineRule="auto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343E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</w:t>
      </w:r>
      <w:r w:rsidR="005B63FE">
        <w:rPr>
          <w:rFonts w:ascii="Times New Roman" w:hAnsi="Times New Roman"/>
          <w:sz w:val="24"/>
          <w:szCs w:val="24"/>
        </w:rPr>
        <w:t>о в отчетном пер</w:t>
      </w:r>
      <w:r w:rsidR="006F23E2">
        <w:rPr>
          <w:rFonts w:ascii="Times New Roman" w:hAnsi="Times New Roman"/>
          <w:sz w:val="24"/>
          <w:szCs w:val="24"/>
        </w:rPr>
        <w:t xml:space="preserve">иоде обучено </w:t>
      </w:r>
      <w:r w:rsidR="00C07AF3">
        <w:rPr>
          <w:rFonts w:ascii="Times New Roman" w:hAnsi="Times New Roman"/>
          <w:b/>
          <w:sz w:val="24"/>
          <w:szCs w:val="24"/>
        </w:rPr>
        <w:t>74</w:t>
      </w:r>
      <w:r w:rsidR="00F97E81">
        <w:rPr>
          <w:rFonts w:ascii="Times New Roman" w:hAnsi="Times New Roman"/>
          <w:b/>
          <w:sz w:val="24"/>
          <w:szCs w:val="24"/>
        </w:rPr>
        <w:t>5</w:t>
      </w:r>
      <w:r w:rsidR="00C30250" w:rsidRPr="00727C97">
        <w:rPr>
          <w:rFonts w:ascii="Times New Roman" w:hAnsi="Times New Roman"/>
          <w:b/>
          <w:sz w:val="24"/>
          <w:szCs w:val="24"/>
        </w:rPr>
        <w:t xml:space="preserve"> </w:t>
      </w:r>
      <w:r w:rsidR="00C30250">
        <w:rPr>
          <w:rFonts w:ascii="Times New Roman" w:hAnsi="Times New Roman"/>
          <w:sz w:val="24"/>
          <w:szCs w:val="24"/>
        </w:rPr>
        <w:t>чел. (в том числе</w:t>
      </w:r>
      <w:r w:rsidR="00C30250" w:rsidRPr="00C30250">
        <w:t xml:space="preserve"> </w:t>
      </w:r>
      <w:r w:rsidR="00C30250" w:rsidRPr="00C30250">
        <w:rPr>
          <w:rFonts w:ascii="Times New Roman" w:hAnsi="Times New Roman"/>
          <w:sz w:val="24"/>
          <w:szCs w:val="24"/>
        </w:rPr>
        <w:t xml:space="preserve">работников муниципальных учреждений </w:t>
      </w:r>
      <w:r w:rsidR="00C30250" w:rsidRPr="003B10A5">
        <w:rPr>
          <w:rFonts w:ascii="Times New Roman" w:hAnsi="Times New Roman"/>
          <w:sz w:val="24"/>
          <w:szCs w:val="24"/>
        </w:rPr>
        <w:t xml:space="preserve">культуры Республики Коми </w:t>
      </w:r>
      <w:r w:rsidR="00D750B7" w:rsidRPr="003B10A5">
        <w:rPr>
          <w:rFonts w:ascii="Times New Roman" w:hAnsi="Times New Roman"/>
          <w:sz w:val="24"/>
          <w:szCs w:val="24"/>
        </w:rPr>
        <w:t>–</w:t>
      </w:r>
      <w:r w:rsidR="00C30250" w:rsidRPr="003B10A5">
        <w:rPr>
          <w:rFonts w:ascii="Times New Roman" w:hAnsi="Times New Roman"/>
          <w:sz w:val="24"/>
          <w:szCs w:val="24"/>
        </w:rPr>
        <w:t xml:space="preserve"> </w:t>
      </w:r>
      <w:r w:rsidR="00C07AF3">
        <w:rPr>
          <w:rFonts w:ascii="Times New Roman" w:hAnsi="Times New Roman"/>
          <w:sz w:val="24"/>
          <w:szCs w:val="24"/>
        </w:rPr>
        <w:t>460</w:t>
      </w:r>
      <w:r w:rsidR="003B10A5" w:rsidRPr="00F97E81">
        <w:rPr>
          <w:rFonts w:ascii="Times New Roman" w:hAnsi="Times New Roman"/>
          <w:sz w:val="24"/>
          <w:szCs w:val="24"/>
        </w:rPr>
        <w:t xml:space="preserve"> (</w:t>
      </w:r>
      <w:r w:rsidR="00C07AF3">
        <w:rPr>
          <w:rFonts w:ascii="Times New Roman" w:hAnsi="Times New Roman"/>
          <w:sz w:val="24"/>
          <w:szCs w:val="24"/>
        </w:rPr>
        <w:t>61,7</w:t>
      </w:r>
      <w:r w:rsidR="00F97E81" w:rsidRPr="00F97E81">
        <w:rPr>
          <w:rFonts w:ascii="Times New Roman" w:hAnsi="Times New Roman"/>
          <w:sz w:val="24"/>
          <w:szCs w:val="24"/>
        </w:rPr>
        <w:t>4</w:t>
      </w:r>
      <w:r w:rsidR="00D750B7" w:rsidRPr="00F97E81">
        <w:rPr>
          <w:rFonts w:ascii="Times New Roman" w:hAnsi="Times New Roman"/>
          <w:sz w:val="24"/>
          <w:szCs w:val="24"/>
        </w:rPr>
        <w:t>%)</w:t>
      </w:r>
      <w:r w:rsidR="00C30250" w:rsidRPr="00F97E81">
        <w:rPr>
          <w:rFonts w:ascii="Times New Roman" w:hAnsi="Times New Roman"/>
          <w:sz w:val="24"/>
          <w:szCs w:val="24"/>
        </w:rPr>
        <w:t>,</w:t>
      </w:r>
      <w:r w:rsidR="00C30250" w:rsidRPr="003B10A5">
        <w:rPr>
          <w:rFonts w:ascii="Times New Roman" w:hAnsi="Times New Roman"/>
          <w:sz w:val="24"/>
          <w:szCs w:val="24"/>
        </w:rPr>
        <w:t xml:space="preserve"> </w:t>
      </w:r>
      <w:r w:rsidR="00D750B7" w:rsidRPr="003B10A5">
        <w:rPr>
          <w:rFonts w:ascii="Times New Roman" w:hAnsi="Times New Roman"/>
          <w:sz w:val="24"/>
          <w:szCs w:val="24"/>
        </w:rPr>
        <w:t xml:space="preserve">работников государственных учреждений культуры </w:t>
      </w:r>
      <w:r w:rsidR="00F97E81">
        <w:rPr>
          <w:rFonts w:ascii="Times New Roman" w:hAnsi="Times New Roman"/>
          <w:sz w:val="24"/>
          <w:szCs w:val="24"/>
        </w:rPr>
        <w:t xml:space="preserve">Республики Коми – </w:t>
      </w:r>
      <w:r w:rsidR="00C07AF3">
        <w:rPr>
          <w:rFonts w:ascii="Times New Roman" w:hAnsi="Times New Roman"/>
          <w:sz w:val="24"/>
          <w:szCs w:val="24"/>
        </w:rPr>
        <w:t>103</w:t>
      </w:r>
      <w:r w:rsidR="003B10A5" w:rsidRPr="00F97E81">
        <w:rPr>
          <w:rFonts w:ascii="Times New Roman" w:hAnsi="Times New Roman"/>
          <w:sz w:val="24"/>
          <w:szCs w:val="24"/>
        </w:rPr>
        <w:t xml:space="preserve"> (</w:t>
      </w:r>
      <w:r w:rsidR="00C07AF3">
        <w:rPr>
          <w:rFonts w:ascii="Times New Roman" w:hAnsi="Times New Roman"/>
          <w:sz w:val="24"/>
          <w:szCs w:val="24"/>
        </w:rPr>
        <w:t>13,83</w:t>
      </w:r>
      <w:r w:rsidR="00D750B7" w:rsidRPr="00F97E81">
        <w:rPr>
          <w:rFonts w:ascii="Times New Roman" w:hAnsi="Times New Roman"/>
          <w:sz w:val="24"/>
          <w:szCs w:val="24"/>
        </w:rPr>
        <w:t>%),</w:t>
      </w:r>
      <w:r w:rsidR="00D750B7" w:rsidRPr="003B10A5">
        <w:rPr>
          <w:rFonts w:ascii="Times New Roman" w:hAnsi="Times New Roman"/>
          <w:sz w:val="24"/>
          <w:szCs w:val="24"/>
        </w:rPr>
        <w:t xml:space="preserve"> прочих специалистов </w:t>
      </w:r>
      <w:r w:rsidR="00F97E81" w:rsidRPr="00F97E81">
        <w:rPr>
          <w:rFonts w:ascii="Times New Roman" w:hAnsi="Times New Roman"/>
          <w:sz w:val="24"/>
          <w:szCs w:val="24"/>
        </w:rPr>
        <w:t xml:space="preserve">– </w:t>
      </w:r>
      <w:r w:rsidR="003A2CD6">
        <w:rPr>
          <w:rFonts w:ascii="Times New Roman" w:hAnsi="Times New Roman"/>
          <w:sz w:val="24"/>
          <w:szCs w:val="24"/>
        </w:rPr>
        <w:t>182</w:t>
      </w:r>
      <w:r w:rsidR="00D750B7" w:rsidRPr="00F97E81">
        <w:rPr>
          <w:rFonts w:ascii="Times New Roman" w:hAnsi="Times New Roman"/>
          <w:sz w:val="24"/>
          <w:szCs w:val="24"/>
        </w:rPr>
        <w:t xml:space="preserve"> </w:t>
      </w:r>
      <w:r w:rsidR="003B10A5" w:rsidRPr="00F97E81">
        <w:rPr>
          <w:rFonts w:ascii="Times New Roman" w:hAnsi="Times New Roman"/>
          <w:sz w:val="24"/>
          <w:szCs w:val="24"/>
        </w:rPr>
        <w:t>(</w:t>
      </w:r>
      <w:r w:rsidR="003A2CD6">
        <w:rPr>
          <w:rFonts w:ascii="Times New Roman" w:hAnsi="Times New Roman"/>
          <w:sz w:val="24"/>
          <w:szCs w:val="24"/>
        </w:rPr>
        <w:t>24,43</w:t>
      </w:r>
      <w:r w:rsidR="00D750B7" w:rsidRPr="00F97E81">
        <w:rPr>
          <w:rFonts w:ascii="Times New Roman" w:hAnsi="Times New Roman"/>
          <w:sz w:val="24"/>
          <w:szCs w:val="24"/>
        </w:rPr>
        <w:t>%);</w:t>
      </w:r>
      <w:r w:rsidR="00D750B7" w:rsidRPr="003B10A5">
        <w:rPr>
          <w:rFonts w:ascii="Times New Roman" w:hAnsi="Times New Roman"/>
          <w:sz w:val="24"/>
          <w:szCs w:val="24"/>
        </w:rPr>
        <w:t xml:space="preserve"> </w:t>
      </w:r>
      <w:r w:rsidR="00C30250" w:rsidRPr="003B10A5">
        <w:rPr>
          <w:rFonts w:ascii="Times New Roman" w:hAnsi="Times New Roman"/>
          <w:sz w:val="24"/>
          <w:szCs w:val="24"/>
        </w:rPr>
        <w:t xml:space="preserve">из них </w:t>
      </w:r>
      <w:r w:rsidR="003A2CD6">
        <w:rPr>
          <w:rFonts w:ascii="Times New Roman" w:hAnsi="Times New Roman"/>
          <w:b/>
          <w:sz w:val="24"/>
          <w:szCs w:val="24"/>
        </w:rPr>
        <w:t>435</w:t>
      </w:r>
      <w:r w:rsidRPr="009844EE">
        <w:rPr>
          <w:rFonts w:ascii="Times New Roman" w:hAnsi="Times New Roman"/>
          <w:b/>
          <w:sz w:val="24"/>
          <w:szCs w:val="24"/>
        </w:rPr>
        <w:t xml:space="preserve"> </w:t>
      </w:r>
      <w:r w:rsidRPr="009844EE">
        <w:rPr>
          <w:rFonts w:ascii="Times New Roman" w:hAnsi="Times New Roman"/>
          <w:sz w:val="24"/>
          <w:szCs w:val="24"/>
        </w:rPr>
        <w:t>– в рамках исполнения государственного задания</w:t>
      </w:r>
      <w:r w:rsidR="00A2343E" w:rsidRPr="009844EE">
        <w:rPr>
          <w:rFonts w:ascii="Times New Roman" w:hAnsi="Times New Roman"/>
          <w:sz w:val="24"/>
          <w:szCs w:val="24"/>
        </w:rPr>
        <w:t xml:space="preserve"> (из них работников муниципальных учреждений культуры Республики Коми – </w:t>
      </w:r>
      <w:r w:rsidR="003A2CD6">
        <w:rPr>
          <w:rFonts w:ascii="Times New Roman" w:hAnsi="Times New Roman"/>
          <w:sz w:val="24"/>
          <w:szCs w:val="24"/>
        </w:rPr>
        <w:t>35</w:t>
      </w:r>
      <w:r w:rsidR="00F97E81">
        <w:rPr>
          <w:rFonts w:ascii="Times New Roman" w:hAnsi="Times New Roman"/>
          <w:sz w:val="24"/>
          <w:szCs w:val="24"/>
        </w:rPr>
        <w:t>8</w:t>
      </w:r>
      <w:r w:rsidR="00A7542E" w:rsidRPr="009844EE">
        <w:rPr>
          <w:rFonts w:ascii="Times New Roman" w:hAnsi="Times New Roman"/>
          <w:sz w:val="24"/>
          <w:szCs w:val="24"/>
        </w:rPr>
        <w:t xml:space="preserve"> чел. </w:t>
      </w:r>
      <w:r w:rsidR="00A7542E" w:rsidRPr="006464F4">
        <w:rPr>
          <w:rFonts w:ascii="Times New Roman" w:hAnsi="Times New Roman"/>
          <w:sz w:val="24"/>
          <w:szCs w:val="24"/>
        </w:rPr>
        <w:t>(</w:t>
      </w:r>
      <w:r w:rsidR="006464F4" w:rsidRPr="006464F4">
        <w:rPr>
          <w:rFonts w:ascii="Times New Roman" w:hAnsi="Times New Roman"/>
          <w:sz w:val="24"/>
          <w:szCs w:val="24"/>
        </w:rPr>
        <w:t>83</w:t>
      </w:r>
      <w:r w:rsidR="003A2CD6">
        <w:rPr>
          <w:rFonts w:ascii="Times New Roman" w:hAnsi="Times New Roman"/>
          <w:sz w:val="24"/>
          <w:szCs w:val="24"/>
        </w:rPr>
        <w:t>,3</w:t>
      </w:r>
      <w:r w:rsidR="00A2343E" w:rsidRPr="006464F4">
        <w:rPr>
          <w:rFonts w:ascii="Times New Roman" w:hAnsi="Times New Roman"/>
          <w:sz w:val="24"/>
          <w:szCs w:val="24"/>
        </w:rPr>
        <w:t>%),</w:t>
      </w:r>
      <w:r w:rsidR="00A2343E" w:rsidRPr="009844EE">
        <w:rPr>
          <w:rFonts w:ascii="Times New Roman" w:hAnsi="Times New Roman"/>
          <w:sz w:val="24"/>
          <w:szCs w:val="24"/>
        </w:rPr>
        <w:t xml:space="preserve"> работников государственных учреждений </w:t>
      </w:r>
      <w:r w:rsidR="00A2343E" w:rsidRPr="003B10A5">
        <w:rPr>
          <w:rFonts w:ascii="Times New Roman" w:hAnsi="Times New Roman"/>
          <w:sz w:val="24"/>
          <w:szCs w:val="24"/>
        </w:rPr>
        <w:t xml:space="preserve">культуры </w:t>
      </w:r>
      <w:r w:rsidR="003A2CD6">
        <w:rPr>
          <w:rFonts w:ascii="Times New Roman" w:hAnsi="Times New Roman"/>
          <w:sz w:val="24"/>
          <w:szCs w:val="24"/>
        </w:rPr>
        <w:t>Республики Коми – 70</w:t>
      </w:r>
      <w:r w:rsidR="00A2343E" w:rsidRPr="003B10A5">
        <w:rPr>
          <w:rFonts w:ascii="Times New Roman" w:hAnsi="Times New Roman"/>
          <w:sz w:val="24"/>
          <w:szCs w:val="24"/>
        </w:rPr>
        <w:t xml:space="preserve"> </w:t>
      </w:r>
      <w:r w:rsidR="009844EE" w:rsidRPr="006464F4">
        <w:rPr>
          <w:rFonts w:ascii="Times New Roman" w:hAnsi="Times New Roman"/>
          <w:sz w:val="24"/>
          <w:szCs w:val="24"/>
        </w:rPr>
        <w:t>(</w:t>
      </w:r>
      <w:r w:rsidR="003A2CD6">
        <w:rPr>
          <w:rFonts w:ascii="Times New Roman" w:hAnsi="Times New Roman"/>
          <w:sz w:val="24"/>
          <w:szCs w:val="24"/>
        </w:rPr>
        <w:t>16</w:t>
      </w:r>
      <w:r w:rsidR="002514F5" w:rsidRPr="006464F4">
        <w:rPr>
          <w:rFonts w:ascii="Times New Roman" w:hAnsi="Times New Roman"/>
          <w:sz w:val="24"/>
          <w:szCs w:val="24"/>
        </w:rPr>
        <w:t>,</w:t>
      </w:r>
      <w:r w:rsidR="003A2CD6">
        <w:rPr>
          <w:rFonts w:ascii="Times New Roman" w:hAnsi="Times New Roman"/>
          <w:sz w:val="24"/>
          <w:szCs w:val="24"/>
        </w:rPr>
        <w:t>09</w:t>
      </w:r>
      <w:r w:rsidR="00A7542E" w:rsidRPr="006464F4">
        <w:rPr>
          <w:rFonts w:ascii="Times New Roman" w:hAnsi="Times New Roman"/>
          <w:sz w:val="24"/>
          <w:szCs w:val="24"/>
        </w:rPr>
        <w:t>%),</w:t>
      </w:r>
      <w:r w:rsidR="00A7542E" w:rsidRPr="003B10A5">
        <w:rPr>
          <w:rFonts w:ascii="Times New Roman" w:hAnsi="Times New Roman"/>
          <w:sz w:val="24"/>
          <w:szCs w:val="24"/>
        </w:rPr>
        <w:t xml:space="preserve"> про</w:t>
      </w:r>
      <w:r w:rsidR="003A2CD6">
        <w:rPr>
          <w:rFonts w:ascii="Times New Roman" w:hAnsi="Times New Roman"/>
          <w:sz w:val="24"/>
          <w:szCs w:val="24"/>
        </w:rPr>
        <w:t>чих специалистов – 7</w:t>
      </w:r>
      <w:r w:rsidR="009844EE" w:rsidRPr="003B10A5">
        <w:rPr>
          <w:rFonts w:ascii="Times New Roman" w:hAnsi="Times New Roman"/>
          <w:sz w:val="24"/>
          <w:szCs w:val="24"/>
        </w:rPr>
        <w:t xml:space="preserve"> </w:t>
      </w:r>
      <w:r w:rsidR="009844EE" w:rsidRPr="006464F4">
        <w:rPr>
          <w:rFonts w:ascii="Times New Roman" w:hAnsi="Times New Roman"/>
          <w:sz w:val="24"/>
          <w:szCs w:val="24"/>
        </w:rPr>
        <w:t>чел. (</w:t>
      </w:r>
      <w:r w:rsidR="003A2CD6">
        <w:rPr>
          <w:rFonts w:ascii="Times New Roman" w:hAnsi="Times New Roman"/>
          <w:sz w:val="24"/>
          <w:szCs w:val="24"/>
        </w:rPr>
        <w:t>1,61</w:t>
      </w:r>
      <w:r w:rsidR="00A2343E" w:rsidRPr="006464F4">
        <w:rPr>
          <w:rFonts w:ascii="Times New Roman" w:hAnsi="Times New Roman"/>
          <w:sz w:val="24"/>
          <w:szCs w:val="24"/>
        </w:rPr>
        <w:t>%);</w:t>
      </w:r>
      <w:r w:rsidR="00F97E81">
        <w:rPr>
          <w:rFonts w:ascii="Times New Roman" w:hAnsi="Times New Roman"/>
          <w:sz w:val="24"/>
          <w:szCs w:val="24"/>
        </w:rPr>
        <w:t xml:space="preserve"> </w:t>
      </w:r>
      <w:r w:rsidR="00C222C6">
        <w:rPr>
          <w:rFonts w:ascii="Times New Roman" w:hAnsi="Times New Roman"/>
          <w:b/>
          <w:sz w:val="24"/>
          <w:szCs w:val="24"/>
        </w:rPr>
        <w:t>45</w:t>
      </w:r>
      <w:r w:rsidR="00F97E81" w:rsidRPr="00F97E81">
        <w:rPr>
          <w:rFonts w:ascii="Times New Roman" w:hAnsi="Times New Roman"/>
          <w:b/>
          <w:sz w:val="24"/>
          <w:szCs w:val="24"/>
        </w:rPr>
        <w:t xml:space="preserve"> </w:t>
      </w:r>
      <w:r w:rsidR="00F97E81">
        <w:rPr>
          <w:rFonts w:ascii="Times New Roman" w:hAnsi="Times New Roman"/>
          <w:sz w:val="24"/>
          <w:szCs w:val="24"/>
        </w:rPr>
        <w:t xml:space="preserve">– </w:t>
      </w:r>
      <w:r w:rsidR="00C222C6">
        <w:rPr>
          <w:rFonts w:ascii="Times New Roman" w:hAnsi="Times New Roman"/>
          <w:sz w:val="24"/>
          <w:szCs w:val="24"/>
        </w:rPr>
        <w:t xml:space="preserve"> в соответствии с приказом Министерства культуры, туризма и архивного дела Республики Коми </w:t>
      </w:r>
      <w:r w:rsidR="00F97E81">
        <w:rPr>
          <w:rFonts w:ascii="Times New Roman" w:hAnsi="Times New Roman"/>
          <w:sz w:val="24"/>
          <w:szCs w:val="24"/>
        </w:rPr>
        <w:t>(</w:t>
      </w:r>
      <w:r w:rsidR="00F97E81" w:rsidRPr="00F97E81">
        <w:rPr>
          <w:rFonts w:ascii="Times New Roman" w:hAnsi="Times New Roman"/>
          <w:sz w:val="24"/>
          <w:szCs w:val="24"/>
        </w:rPr>
        <w:t>из них работников муниципальных учреждени</w:t>
      </w:r>
      <w:r w:rsidR="00C222C6">
        <w:rPr>
          <w:rFonts w:ascii="Times New Roman" w:hAnsi="Times New Roman"/>
          <w:sz w:val="24"/>
          <w:szCs w:val="24"/>
        </w:rPr>
        <w:t>й культуры Республики Коми – 9</w:t>
      </w:r>
      <w:r w:rsidR="00F97E81" w:rsidRPr="00F97E81">
        <w:rPr>
          <w:rFonts w:ascii="Times New Roman" w:hAnsi="Times New Roman"/>
          <w:sz w:val="24"/>
          <w:szCs w:val="24"/>
        </w:rPr>
        <w:t xml:space="preserve"> </w:t>
      </w:r>
      <w:r w:rsidR="00F97E81" w:rsidRPr="00D64BAF">
        <w:rPr>
          <w:rFonts w:ascii="Times New Roman" w:hAnsi="Times New Roman"/>
          <w:sz w:val="24"/>
          <w:szCs w:val="24"/>
        </w:rPr>
        <w:t>чел. (</w:t>
      </w:r>
      <w:r w:rsidR="00C222C6">
        <w:rPr>
          <w:rFonts w:ascii="Times New Roman" w:hAnsi="Times New Roman"/>
          <w:sz w:val="24"/>
          <w:szCs w:val="24"/>
        </w:rPr>
        <w:t>20,00</w:t>
      </w:r>
      <w:r w:rsidR="00F97E81" w:rsidRPr="00D64BAF">
        <w:rPr>
          <w:rFonts w:ascii="Times New Roman" w:hAnsi="Times New Roman"/>
          <w:sz w:val="24"/>
          <w:szCs w:val="24"/>
        </w:rPr>
        <w:t>%),</w:t>
      </w:r>
      <w:r w:rsidR="00F97E81" w:rsidRPr="00F97E81">
        <w:rPr>
          <w:rFonts w:ascii="Times New Roman" w:hAnsi="Times New Roman"/>
          <w:sz w:val="24"/>
          <w:szCs w:val="24"/>
        </w:rPr>
        <w:t xml:space="preserve"> </w:t>
      </w:r>
      <w:r w:rsidR="00F97E81" w:rsidRPr="009844EE">
        <w:rPr>
          <w:rFonts w:ascii="Times New Roman" w:hAnsi="Times New Roman"/>
          <w:sz w:val="24"/>
          <w:szCs w:val="24"/>
        </w:rPr>
        <w:t xml:space="preserve">работников государственных учреждений </w:t>
      </w:r>
      <w:r w:rsidR="00F97E81" w:rsidRPr="003B10A5">
        <w:rPr>
          <w:rFonts w:ascii="Times New Roman" w:hAnsi="Times New Roman"/>
          <w:sz w:val="24"/>
          <w:szCs w:val="24"/>
        </w:rPr>
        <w:t xml:space="preserve">культуры </w:t>
      </w:r>
      <w:r w:rsidR="00C222C6">
        <w:rPr>
          <w:rFonts w:ascii="Times New Roman" w:hAnsi="Times New Roman"/>
          <w:sz w:val="24"/>
          <w:szCs w:val="24"/>
        </w:rPr>
        <w:t>Республики Коми – 29</w:t>
      </w:r>
      <w:r w:rsidR="00F97E81" w:rsidRPr="003B10A5">
        <w:rPr>
          <w:rFonts w:ascii="Times New Roman" w:hAnsi="Times New Roman"/>
          <w:sz w:val="24"/>
          <w:szCs w:val="24"/>
        </w:rPr>
        <w:t xml:space="preserve"> </w:t>
      </w:r>
      <w:r w:rsidR="00F97E81" w:rsidRPr="00D64BAF">
        <w:rPr>
          <w:rFonts w:ascii="Times New Roman" w:hAnsi="Times New Roman"/>
          <w:sz w:val="24"/>
          <w:szCs w:val="24"/>
        </w:rPr>
        <w:t>(</w:t>
      </w:r>
      <w:r w:rsidR="00C222C6">
        <w:rPr>
          <w:rFonts w:ascii="Times New Roman" w:hAnsi="Times New Roman"/>
          <w:sz w:val="24"/>
          <w:szCs w:val="24"/>
        </w:rPr>
        <w:t>64</w:t>
      </w:r>
      <w:r w:rsidR="00F97E81" w:rsidRPr="00D64BAF">
        <w:rPr>
          <w:rFonts w:ascii="Times New Roman" w:hAnsi="Times New Roman"/>
          <w:sz w:val="24"/>
          <w:szCs w:val="24"/>
        </w:rPr>
        <w:t>,</w:t>
      </w:r>
      <w:r w:rsidR="00C222C6">
        <w:rPr>
          <w:rFonts w:ascii="Times New Roman" w:hAnsi="Times New Roman"/>
          <w:sz w:val="24"/>
          <w:szCs w:val="24"/>
        </w:rPr>
        <w:t>44</w:t>
      </w:r>
      <w:r w:rsidR="00F97E81" w:rsidRPr="00D64BAF">
        <w:rPr>
          <w:rFonts w:ascii="Times New Roman" w:hAnsi="Times New Roman"/>
          <w:sz w:val="24"/>
          <w:szCs w:val="24"/>
        </w:rPr>
        <w:t>%),</w:t>
      </w:r>
      <w:r w:rsidR="00F97E81" w:rsidRPr="003B10A5">
        <w:rPr>
          <w:rFonts w:ascii="Times New Roman" w:hAnsi="Times New Roman"/>
          <w:sz w:val="24"/>
          <w:szCs w:val="24"/>
        </w:rPr>
        <w:t xml:space="preserve"> про</w:t>
      </w:r>
      <w:r w:rsidR="00F97E81">
        <w:rPr>
          <w:rFonts w:ascii="Times New Roman" w:hAnsi="Times New Roman"/>
          <w:sz w:val="24"/>
          <w:szCs w:val="24"/>
        </w:rPr>
        <w:t xml:space="preserve">чих специалистов – </w:t>
      </w:r>
      <w:r w:rsidR="00C222C6">
        <w:rPr>
          <w:rFonts w:ascii="Times New Roman" w:hAnsi="Times New Roman"/>
          <w:sz w:val="24"/>
          <w:szCs w:val="24"/>
        </w:rPr>
        <w:t>7</w:t>
      </w:r>
      <w:r w:rsidR="00F97E81" w:rsidRPr="00D64BAF">
        <w:rPr>
          <w:rFonts w:ascii="Times New Roman" w:hAnsi="Times New Roman"/>
          <w:sz w:val="24"/>
          <w:szCs w:val="24"/>
        </w:rPr>
        <w:t xml:space="preserve"> чел. (</w:t>
      </w:r>
      <w:r w:rsidR="00C222C6">
        <w:rPr>
          <w:rFonts w:ascii="Times New Roman" w:hAnsi="Times New Roman"/>
          <w:sz w:val="24"/>
          <w:szCs w:val="24"/>
        </w:rPr>
        <w:t>15,56</w:t>
      </w:r>
      <w:r w:rsidR="00F97E81" w:rsidRPr="00D64BAF">
        <w:rPr>
          <w:rFonts w:ascii="Times New Roman" w:hAnsi="Times New Roman"/>
          <w:sz w:val="24"/>
          <w:szCs w:val="24"/>
        </w:rPr>
        <w:t>%);</w:t>
      </w:r>
      <w:r w:rsidR="00F97E81">
        <w:rPr>
          <w:rFonts w:ascii="Times New Roman" w:hAnsi="Times New Roman"/>
          <w:sz w:val="24"/>
          <w:szCs w:val="24"/>
        </w:rPr>
        <w:t xml:space="preserve"> </w:t>
      </w:r>
      <w:r w:rsidR="00E069A3">
        <w:rPr>
          <w:rFonts w:ascii="Times New Roman" w:hAnsi="Times New Roman"/>
          <w:b/>
          <w:sz w:val="24"/>
          <w:szCs w:val="24"/>
        </w:rPr>
        <w:t>265</w:t>
      </w:r>
      <w:r w:rsidRPr="003B10A5">
        <w:rPr>
          <w:rFonts w:ascii="Times New Roman" w:hAnsi="Times New Roman"/>
          <w:sz w:val="24"/>
          <w:szCs w:val="24"/>
        </w:rPr>
        <w:t xml:space="preserve"> – по принося</w:t>
      </w:r>
      <w:r w:rsidR="00A2343E" w:rsidRPr="003B10A5">
        <w:rPr>
          <w:rFonts w:ascii="Times New Roman" w:hAnsi="Times New Roman"/>
          <w:sz w:val="24"/>
          <w:szCs w:val="24"/>
        </w:rPr>
        <w:t>щей доход деятельности (из них</w:t>
      </w:r>
      <w:r w:rsidR="007C1A18" w:rsidRPr="003B10A5">
        <w:rPr>
          <w:rFonts w:ascii="Times New Roman" w:hAnsi="Times New Roman"/>
          <w:sz w:val="24"/>
          <w:szCs w:val="24"/>
        </w:rPr>
        <w:t xml:space="preserve"> работников муниципальных учреждени</w:t>
      </w:r>
      <w:r w:rsidR="00AC6B08">
        <w:rPr>
          <w:rFonts w:ascii="Times New Roman" w:hAnsi="Times New Roman"/>
          <w:sz w:val="24"/>
          <w:szCs w:val="24"/>
        </w:rPr>
        <w:t>й культуры Республики Коми – 95</w:t>
      </w:r>
      <w:r w:rsidR="003B10A5" w:rsidRPr="003B10A5">
        <w:rPr>
          <w:rFonts w:ascii="Times New Roman" w:hAnsi="Times New Roman"/>
          <w:sz w:val="24"/>
          <w:szCs w:val="24"/>
        </w:rPr>
        <w:t xml:space="preserve"> чел. </w:t>
      </w:r>
      <w:r w:rsidR="003B10A5" w:rsidRPr="00FF0139">
        <w:rPr>
          <w:rFonts w:ascii="Times New Roman" w:hAnsi="Times New Roman"/>
          <w:sz w:val="24"/>
          <w:szCs w:val="24"/>
        </w:rPr>
        <w:t>(</w:t>
      </w:r>
      <w:r w:rsidR="00260CA7">
        <w:rPr>
          <w:rFonts w:ascii="Times New Roman" w:hAnsi="Times New Roman"/>
          <w:sz w:val="24"/>
          <w:szCs w:val="24"/>
        </w:rPr>
        <w:t>35</w:t>
      </w:r>
      <w:r w:rsidR="00362287" w:rsidRPr="00FF0139">
        <w:rPr>
          <w:rFonts w:ascii="Times New Roman" w:hAnsi="Times New Roman"/>
          <w:sz w:val="24"/>
          <w:szCs w:val="24"/>
        </w:rPr>
        <w:t>,</w:t>
      </w:r>
      <w:r w:rsidR="00AC6B08">
        <w:rPr>
          <w:rFonts w:ascii="Times New Roman" w:hAnsi="Times New Roman"/>
          <w:sz w:val="24"/>
          <w:szCs w:val="24"/>
        </w:rPr>
        <w:t>85</w:t>
      </w:r>
      <w:r w:rsidR="00727C97" w:rsidRPr="00FF0139">
        <w:rPr>
          <w:rFonts w:ascii="Times New Roman" w:hAnsi="Times New Roman"/>
          <w:sz w:val="24"/>
          <w:szCs w:val="24"/>
        </w:rPr>
        <w:t>%</w:t>
      </w:r>
      <w:r w:rsidR="007C1A18" w:rsidRPr="00FF0139">
        <w:rPr>
          <w:rFonts w:ascii="Times New Roman" w:hAnsi="Times New Roman"/>
          <w:sz w:val="24"/>
          <w:szCs w:val="24"/>
        </w:rPr>
        <w:t>),</w:t>
      </w:r>
      <w:r w:rsidR="007C1A18" w:rsidRPr="003B10A5">
        <w:rPr>
          <w:rFonts w:ascii="Times New Roman" w:hAnsi="Times New Roman"/>
          <w:sz w:val="24"/>
          <w:szCs w:val="24"/>
        </w:rPr>
        <w:t xml:space="preserve"> работников государственных учрежден</w:t>
      </w:r>
      <w:r w:rsidR="00F97E81">
        <w:rPr>
          <w:rFonts w:ascii="Times New Roman" w:hAnsi="Times New Roman"/>
          <w:sz w:val="24"/>
          <w:szCs w:val="24"/>
        </w:rPr>
        <w:t xml:space="preserve">ий культуры Республики Коми – </w:t>
      </w:r>
      <w:r w:rsidR="00AC6B08">
        <w:rPr>
          <w:rFonts w:ascii="Times New Roman" w:hAnsi="Times New Roman"/>
          <w:sz w:val="24"/>
          <w:szCs w:val="24"/>
        </w:rPr>
        <w:t>2</w:t>
      </w:r>
      <w:r w:rsidR="007C1A18" w:rsidRPr="003B10A5">
        <w:rPr>
          <w:rFonts w:ascii="Times New Roman" w:hAnsi="Times New Roman"/>
          <w:sz w:val="24"/>
          <w:szCs w:val="24"/>
        </w:rPr>
        <w:t xml:space="preserve"> </w:t>
      </w:r>
      <w:r w:rsidR="007C1A18" w:rsidRPr="00FF0139">
        <w:rPr>
          <w:rFonts w:ascii="Times New Roman" w:hAnsi="Times New Roman"/>
          <w:sz w:val="24"/>
          <w:szCs w:val="24"/>
        </w:rPr>
        <w:t>(</w:t>
      </w:r>
      <w:r w:rsidR="00AC6B08">
        <w:rPr>
          <w:rFonts w:ascii="Times New Roman" w:hAnsi="Times New Roman"/>
          <w:sz w:val="24"/>
          <w:szCs w:val="24"/>
        </w:rPr>
        <w:t>0</w:t>
      </w:r>
      <w:r w:rsidR="00F408AD" w:rsidRPr="00FF0139">
        <w:rPr>
          <w:rFonts w:ascii="Times New Roman" w:hAnsi="Times New Roman"/>
          <w:sz w:val="24"/>
          <w:szCs w:val="24"/>
        </w:rPr>
        <w:t>,</w:t>
      </w:r>
      <w:r w:rsidR="00AC6B08">
        <w:rPr>
          <w:rFonts w:ascii="Times New Roman" w:hAnsi="Times New Roman"/>
          <w:sz w:val="24"/>
          <w:szCs w:val="24"/>
        </w:rPr>
        <w:t>75</w:t>
      </w:r>
      <w:r w:rsidR="00032D70" w:rsidRPr="00FF0139">
        <w:rPr>
          <w:rFonts w:ascii="Times New Roman" w:hAnsi="Times New Roman"/>
          <w:sz w:val="24"/>
          <w:szCs w:val="24"/>
        </w:rPr>
        <w:t>%),</w:t>
      </w:r>
      <w:r w:rsidR="00032D70" w:rsidRPr="003B10A5">
        <w:rPr>
          <w:rFonts w:ascii="Times New Roman" w:hAnsi="Times New Roman"/>
          <w:sz w:val="24"/>
          <w:szCs w:val="24"/>
        </w:rPr>
        <w:t xml:space="preserve"> про</w:t>
      </w:r>
      <w:r w:rsidR="00F97E81">
        <w:rPr>
          <w:rFonts w:ascii="Times New Roman" w:hAnsi="Times New Roman"/>
          <w:sz w:val="24"/>
          <w:szCs w:val="24"/>
        </w:rPr>
        <w:t>чих специалистов – 1</w:t>
      </w:r>
      <w:r w:rsidR="00260CA7">
        <w:rPr>
          <w:rFonts w:ascii="Times New Roman" w:hAnsi="Times New Roman"/>
          <w:sz w:val="24"/>
          <w:szCs w:val="24"/>
        </w:rPr>
        <w:t>68</w:t>
      </w:r>
      <w:r w:rsidR="00727C97" w:rsidRPr="003B10A5">
        <w:rPr>
          <w:rFonts w:ascii="Times New Roman" w:hAnsi="Times New Roman"/>
          <w:sz w:val="24"/>
          <w:szCs w:val="24"/>
        </w:rPr>
        <w:t xml:space="preserve"> чел</w:t>
      </w:r>
      <w:r w:rsidR="003B10A5" w:rsidRPr="00FF0139">
        <w:rPr>
          <w:rFonts w:ascii="Times New Roman" w:hAnsi="Times New Roman"/>
          <w:sz w:val="24"/>
          <w:szCs w:val="24"/>
        </w:rPr>
        <w:t>. (</w:t>
      </w:r>
      <w:r w:rsidR="00FF0139" w:rsidRPr="00FF0139">
        <w:rPr>
          <w:rFonts w:ascii="Times New Roman" w:hAnsi="Times New Roman"/>
          <w:sz w:val="24"/>
          <w:szCs w:val="24"/>
        </w:rPr>
        <w:t>6</w:t>
      </w:r>
      <w:r w:rsidR="00260CA7">
        <w:rPr>
          <w:rFonts w:ascii="Times New Roman" w:hAnsi="Times New Roman"/>
          <w:sz w:val="24"/>
          <w:szCs w:val="24"/>
        </w:rPr>
        <w:t>3,40</w:t>
      </w:r>
      <w:r w:rsidR="00F408AD" w:rsidRPr="00FF0139">
        <w:rPr>
          <w:rFonts w:ascii="Times New Roman" w:hAnsi="Times New Roman"/>
          <w:sz w:val="24"/>
          <w:szCs w:val="24"/>
        </w:rPr>
        <w:t xml:space="preserve"> </w:t>
      </w:r>
      <w:r w:rsidR="007C1A18" w:rsidRPr="00FF0139">
        <w:rPr>
          <w:rFonts w:ascii="Times New Roman" w:hAnsi="Times New Roman"/>
          <w:sz w:val="24"/>
          <w:szCs w:val="24"/>
        </w:rPr>
        <w:t>%)</w:t>
      </w:r>
      <w:r w:rsidR="00513A91" w:rsidRPr="00FF0139">
        <w:rPr>
          <w:rStyle w:val="a6"/>
          <w:rFonts w:ascii="Times New Roman" w:hAnsi="Times New Roman"/>
          <w:sz w:val="24"/>
          <w:szCs w:val="24"/>
        </w:rPr>
        <w:footnoteReference w:id="3"/>
      </w:r>
      <w:r w:rsidR="007C1A18" w:rsidRPr="003B10A5">
        <w:rPr>
          <w:rFonts w:ascii="Times New Roman" w:hAnsi="Times New Roman"/>
          <w:sz w:val="24"/>
          <w:szCs w:val="24"/>
        </w:rPr>
        <w:t xml:space="preserve"> </w:t>
      </w:r>
      <w:r w:rsidR="007C1A18" w:rsidRPr="00D80A9C">
        <w:rPr>
          <w:rFonts w:ascii="Times New Roman" w:hAnsi="Times New Roman"/>
          <w:sz w:val="24"/>
          <w:szCs w:val="24"/>
        </w:rPr>
        <w:t>(см. диаграмму 2):</w:t>
      </w:r>
      <w:r w:rsidR="003841C1" w:rsidRPr="00D80A9C">
        <w:rPr>
          <w:rFonts w:ascii="Times New Roman" w:hAnsi="Times New Roman"/>
          <w:sz w:val="24"/>
          <w:szCs w:val="24"/>
        </w:rPr>
        <w:t xml:space="preserve"> </w:t>
      </w:r>
      <w:r w:rsidR="00C30250" w:rsidRPr="00D80A9C">
        <w:rPr>
          <w:rFonts w:ascii="Times New Roman" w:hAnsi="Times New Roman"/>
          <w:sz w:val="24"/>
          <w:szCs w:val="24"/>
        </w:rPr>
        <w:t xml:space="preserve"> </w:t>
      </w:r>
    </w:p>
    <w:p w:rsidR="008355F6" w:rsidRDefault="008355F6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83AEA">
        <w:rPr>
          <w:rFonts w:ascii="Times New Roman" w:hAnsi="Times New Roman"/>
          <w:i/>
          <w:sz w:val="24"/>
          <w:szCs w:val="24"/>
        </w:rPr>
        <w:t>Диаграмма 2</w:t>
      </w:r>
    </w:p>
    <w:p w:rsidR="00994993" w:rsidRDefault="00186ADE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AA1FD60" wp14:editId="63822A4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50E6" w:rsidRDefault="00B850E6" w:rsidP="005E10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006" w:rsidRDefault="0033716A" w:rsidP="00F83A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обучено по направлениям</w:t>
      </w:r>
      <w:r w:rsidR="00F83AEA">
        <w:rPr>
          <w:rFonts w:ascii="Times New Roman" w:hAnsi="Times New Roman"/>
          <w:sz w:val="24"/>
          <w:szCs w:val="24"/>
        </w:rPr>
        <w:t xml:space="preserve">: </w:t>
      </w:r>
      <w:r w:rsidR="00A33C0A">
        <w:rPr>
          <w:rFonts w:ascii="Times New Roman" w:hAnsi="Times New Roman"/>
          <w:sz w:val="24"/>
          <w:szCs w:val="24"/>
        </w:rPr>
        <w:t xml:space="preserve">Художественное образование – 125 </w:t>
      </w:r>
      <w:r w:rsidR="00F83AEA">
        <w:rPr>
          <w:rFonts w:ascii="Times New Roman" w:hAnsi="Times New Roman"/>
          <w:sz w:val="24"/>
          <w:szCs w:val="24"/>
        </w:rPr>
        <w:t>чел.</w:t>
      </w:r>
      <w:r w:rsidR="00A33C0A">
        <w:rPr>
          <w:rFonts w:ascii="Times New Roman" w:hAnsi="Times New Roman"/>
          <w:sz w:val="24"/>
          <w:szCs w:val="24"/>
        </w:rPr>
        <w:t>, Информационные технологии – 27</w:t>
      </w:r>
      <w:r w:rsidR="00F83AEA">
        <w:rPr>
          <w:rFonts w:ascii="Times New Roman" w:hAnsi="Times New Roman"/>
          <w:sz w:val="24"/>
          <w:szCs w:val="24"/>
        </w:rPr>
        <w:t xml:space="preserve"> чел., Культурно-досуговая деятельность </w:t>
      </w:r>
      <w:r w:rsidR="005A16DB">
        <w:rPr>
          <w:rFonts w:ascii="Times New Roman" w:hAnsi="Times New Roman"/>
          <w:sz w:val="24"/>
          <w:szCs w:val="24"/>
        </w:rPr>
        <w:t>–</w:t>
      </w:r>
      <w:r w:rsidR="00F83AEA">
        <w:rPr>
          <w:rFonts w:ascii="Times New Roman" w:hAnsi="Times New Roman"/>
          <w:sz w:val="24"/>
          <w:szCs w:val="24"/>
        </w:rPr>
        <w:t xml:space="preserve"> </w:t>
      </w:r>
      <w:r w:rsidR="00A33C0A">
        <w:rPr>
          <w:rFonts w:ascii="Times New Roman" w:hAnsi="Times New Roman"/>
          <w:sz w:val="24"/>
          <w:szCs w:val="24"/>
        </w:rPr>
        <w:t>35</w:t>
      </w:r>
      <w:r w:rsidR="003C6B5C">
        <w:rPr>
          <w:rFonts w:ascii="Times New Roman" w:hAnsi="Times New Roman"/>
          <w:sz w:val="24"/>
          <w:szCs w:val="24"/>
        </w:rPr>
        <w:t>2</w:t>
      </w:r>
      <w:r w:rsidR="00B84C86">
        <w:rPr>
          <w:rFonts w:ascii="Times New Roman" w:hAnsi="Times New Roman"/>
          <w:sz w:val="24"/>
          <w:szCs w:val="24"/>
        </w:rPr>
        <w:t xml:space="preserve"> чел.</w:t>
      </w:r>
      <w:r w:rsidR="003C6B5C" w:rsidRPr="003C6B5C">
        <w:t xml:space="preserve"> </w:t>
      </w:r>
      <w:r w:rsidR="0091528E">
        <w:t>(</w:t>
      </w:r>
      <w:r w:rsidR="00A33C0A">
        <w:rPr>
          <w:rFonts w:ascii="Times New Roman" w:hAnsi="Times New Roman"/>
          <w:sz w:val="24"/>
          <w:szCs w:val="24"/>
        </w:rPr>
        <w:t>из них 35</w:t>
      </w:r>
      <w:r w:rsidR="003C6B5C">
        <w:rPr>
          <w:rFonts w:ascii="Times New Roman" w:hAnsi="Times New Roman"/>
          <w:sz w:val="24"/>
          <w:szCs w:val="24"/>
        </w:rPr>
        <w:t xml:space="preserve"> чел. – в рамках передвижной</w:t>
      </w:r>
      <w:r w:rsidR="003C6B5C" w:rsidRPr="003C6B5C">
        <w:rPr>
          <w:rFonts w:ascii="Times New Roman" w:hAnsi="Times New Roman"/>
          <w:sz w:val="24"/>
          <w:szCs w:val="24"/>
        </w:rPr>
        <w:t xml:space="preserve"> кафедр</w:t>
      </w:r>
      <w:r w:rsidR="003C6B5C">
        <w:rPr>
          <w:rFonts w:ascii="Times New Roman" w:hAnsi="Times New Roman"/>
          <w:sz w:val="24"/>
          <w:szCs w:val="24"/>
        </w:rPr>
        <w:t>ы)</w:t>
      </w:r>
      <w:r w:rsidR="005A16DB">
        <w:rPr>
          <w:rFonts w:ascii="Times New Roman" w:hAnsi="Times New Roman"/>
          <w:sz w:val="24"/>
          <w:szCs w:val="24"/>
        </w:rPr>
        <w:t>,</w:t>
      </w:r>
      <w:r w:rsidR="00A33C0A">
        <w:rPr>
          <w:rFonts w:ascii="Times New Roman" w:hAnsi="Times New Roman"/>
          <w:sz w:val="24"/>
          <w:szCs w:val="24"/>
        </w:rPr>
        <w:t xml:space="preserve"> Библиотечная деятельность – 70 чел.</w:t>
      </w:r>
      <w:r w:rsidR="005A16DB">
        <w:rPr>
          <w:rFonts w:ascii="Times New Roman" w:hAnsi="Times New Roman"/>
          <w:sz w:val="24"/>
          <w:szCs w:val="24"/>
        </w:rPr>
        <w:t>,</w:t>
      </w:r>
      <w:r w:rsidR="00A33C0A">
        <w:rPr>
          <w:rFonts w:ascii="Times New Roman" w:hAnsi="Times New Roman"/>
          <w:sz w:val="24"/>
          <w:szCs w:val="24"/>
        </w:rPr>
        <w:t xml:space="preserve"> Музейная деятельность – 25 чел., Профессиональное искусство – 45 чел.,</w:t>
      </w:r>
      <w:r w:rsidR="003C6B5C">
        <w:rPr>
          <w:rFonts w:ascii="Times New Roman" w:hAnsi="Times New Roman"/>
          <w:sz w:val="24"/>
          <w:szCs w:val="24"/>
        </w:rPr>
        <w:t xml:space="preserve"> </w:t>
      </w:r>
      <w:r w:rsidR="00A33C0A">
        <w:rPr>
          <w:rFonts w:ascii="Times New Roman" w:hAnsi="Times New Roman"/>
          <w:sz w:val="24"/>
          <w:szCs w:val="24"/>
        </w:rPr>
        <w:t>Управление в сфере культуры – 101</w:t>
      </w:r>
      <w:r w:rsidR="006015BF">
        <w:rPr>
          <w:rFonts w:ascii="Times New Roman" w:hAnsi="Times New Roman"/>
          <w:sz w:val="24"/>
          <w:szCs w:val="24"/>
        </w:rPr>
        <w:t xml:space="preserve"> че</w:t>
      </w:r>
      <w:r w:rsidR="00B84C86">
        <w:rPr>
          <w:rFonts w:ascii="Times New Roman" w:hAnsi="Times New Roman"/>
          <w:sz w:val="24"/>
          <w:szCs w:val="24"/>
        </w:rPr>
        <w:t>л.</w:t>
      </w:r>
      <w:r w:rsidR="006015BF">
        <w:rPr>
          <w:rStyle w:val="a6"/>
          <w:rFonts w:ascii="Times New Roman" w:hAnsi="Times New Roman"/>
          <w:sz w:val="24"/>
          <w:szCs w:val="24"/>
        </w:rPr>
        <w:footnoteReference w:id="4"/>
      </w:r>
      <w:r w:rsidR="000B703A">
        <w:rPr>
          <w:rFonts w:ascii="Times New Roman" w:hAnsi="Times New Roman"/>
          <w:sz w:val="24"/>
          <w:szCs w:val="24"/>
        </w:rPr>
        <w:t xml:space="preserve"> </w:t>
      </w:r>
      <w:r w:rsidR="005A16DB">
        <w:rPr>
          <w:rFonts w:ascii="Times New Roman" w:hAnsi="Times New Roman"/>
          <w:sz w:val="24"/>
          <w:szCs w:val="24"/>
        </w:rPr>
        <w:t xml:space="preserve"> Количество </w:t>
      </w:r>
      <w:r w:rsidR="00F40745">
        <w:rPr>
          <w:rFonts w:ascii="Times New Roman" w:hAnsi="Times New Roman"/>
          <w:sz w:val="24"/>
          <w:szCs w:val="24"/>
        </w:rPr>
        <w:t>обучившихся по напр</w:t>
      </w:r>
      <w:r w:rsidR="00A2343E">
        <w:rPr>
          <w:rFonts w:ascii="Times New Roman" w:hAnsi="Times New Roman"/>
          <w:sz w:val="24"/>
          <w:szCs w:val="24"/>
        </w:rPr>
        <w:t>авлениям</w:t>
      </w:r>
      <w:r w:rsidR="000B703A">
        <w:rPr>
          <w:rFonts w:ascii="Times New Roman" w:hAnsi="Times New Roman"/>
          <w:sz w:val="24"/>
          <w:szCs w:val="24"/>
        </w:rPr>
        <w:t xml:space="preserve"> и источникам финансирования</w:t>
      </w:r>
      <w:r w:rsidR="00A2343E">
        <w:rPr>
          <w:rFonts w:ascii="Times New Roman" w:hAnsi="Times New Roman"/>
          <w:sz w:val="24"/>
          <w:szCs w:val="24"/>
        </w:rPr>
        <w:t xml:space="preserve"> показано </w:t>
      </w:r>
      <w:r w:rsidR="00A2343E" w:rsidRPr="005E1075">
        <w:rPr>
          <w:rFonts w:ascii="Times New Roman" w:hAnsi="Times New Roman"/>
          <w:sz w:val="24"/>
          <w:szCs w:val="24"/>
        </w:rPr>
        <w:t>на диаграмме 3</w:t>
      </w:r>
      <w:r w:rsidR="0084657D" w:rsidRPr="005E1075">
        <w:rPr>
          <w:rFonts w:ascii="Times New Roman" w:hAnsi="Times New Roman"/>
          <w:sz w:val="24"/>
          <w:szCs w:val="24"/>
        </w:rPr>
        <w:t>:</w:t>
      </w:r>
      <w:r w:rsidR="005E1075">
        <w:rPr>
          <w:rFonts w:ascii="Times New Roman" w:hAnsi="Times New Roman"/>
          <w:sz w:val="24"/>
          <w:szCs w:val="24"/>
        </w:rPr>
        <w:t xml:space="preserve"> </w:t>
      </w:r>
    </w:p>
    <w:p w:rsidR="00F40745" w:rsidRPr="00F40745" w:rsidRDefault="00A2343E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3</w:t>
      </w:r>
    </w:p>
    <w:p w:rsidR="00F40745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FD566" wp14:editId="4D5A756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2E0" w:rsidRDefault="00A2343E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C1C" w:rsidRDefault="00026780" w:rsidP="001C008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</w:t>
      </w:r>
      <w:r w:rsidR="001F2B1E">
        <w:rPr>
          <w:rFonts w:ascii="Times New Roman" w:hAnsi="Times New Roman"/>
          <w:sz w:val="24"/>
          <w:szCs w:val="24"/>
        </w:rPr>
        <w:t>риоде организована и проведена</w:t>
      </w:r>
      <w:r w:rsidR="002A5F55">
        <w:rPr>
          <w:rFonts w:ascii="Times New Roman" w:hAnsi="Times New Roman"/>
          <w:sz w:val="24"/>
          <w:szCs w:val="24"/>
        </w:rPr>
        <w:t xml:space="preserve">, </w:t>
      </w:r>
      <w:r w:rsidR="002A5F55" w:rsidRPr="00DF70D3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2A5F55">
        <w:rPr>
          <w:rFonts w:ascii="Times New Roman" w:hAnsi="Times New Roman"/>
          <w:sz w:val="24"/>
          <w:szCs w:val="24"/>
        </w:rPr>
        <w:t>,</w:t>
      </w:r>
      <w:r w:rsidR="002A5F55" w:rsidRPr="00DF70D3">
        <w:rPr>
          <w:rFonts w:ascii="Times New Roman" w:hAnsi="Times New Roman"/>
          <w:sz w:val="24"/>
          <w:szCs w:val="24"/>
        </w:rPr>
        <w:t xml:space="preserve"> </w:t>
      </w:r>
      <w:r w:rsidR="001F2B1E">
        <w:rPr>
          <w:rFonts w:ascii="Times New Roman" w:hAnsi="Times New Roman"/>
          <w:sz w:val="24"/>
          <w:szCs w:val="24"/>
        </w:rPr>
        <w:t xml:space="preserve">1 передвижная кафедра </w:t>
      </w:r>
      <w:r w:rsidR="002A5F55">
        <w:rPr>
          <w:rFonts w:ascii="Times New Roman" w:hAnsi="Times New Roman"/>
          <w:sz w:val="24"/>
          <w:szCs w:val="24"/>
        </w:rPr>
        <w:t xml:space="preserve">в </w:t>
      </w:r>
      <w:r w:rsidR="001F2B1E">
        <w:rPr>
          <w:rFonts w:ascii="Times New Roman" w:hAnsi="Times New Roman"/>
          <w:sz w:val="24"/>
          <w:szCs w:val="24"/>
        </w:rPr>
        <w:t xml:space="preserve">МО </w:t>
      </w:r>
      <w:r w:rsidR="0074756E">
        <w:rPr>
          <w:rFonts w:ascii="Times New Roman" w:hAnsi="Times New Roman"/>
          <w:sz w:val="24"/>
          <w:szCs w:val="24"/>
        </w:rPr>
        <w:t>МР</w:t>
      </w:r>
      <w:r w:rsidR="00DF70D3">
        <w:rPr>
          <w:rFonts w:ascii="Times New Roman" w:hAnsi="Times New Roman"/>
          <w:sz w:val="24"/>
          <w:szCs w:val="24"/>
        </w:rPr>
        <w:t xml:space="preserve"> </w:t>
      </w:r>
      <w:r w:rsidR="002A5F55">
        <w:rPr>
          <w:rFonts w:ascii="Times New Roman" w:hAnsi="Times New Roman"/>
          <w:sz w:val="24"/>
          <w:szCs w:val="24"/>
        </w:rPr>
        <w:t>«</w:t>
      </w:r>
      <w:r w:rsidR="001F2B1E">
        <w:rPr>
          <w:rFonts w:ascii="Times New Roman" w:hAnsi="Times New Roman"/>
          <w:sz w:val="24"/>
          <w:szCs w:val="24"/>
        </w:rPr>
        <w:t>Удорский</w:t>
      </w:r>
      <w:r w:rsidR="002A5F55">
        <w:rPr>
          <w:rFonts w:ascii="Times New Roman" w:hAnsi="Times New Roman"/>
          <w:sz w:val="24"/>
          <w:szCs w:val="24"/>
        </w:rPr>
        <w:t>»</w:t>
      </w:r>
      <w:r w:rsidR="001F2B1E">
        <w:rPr>
          <w:rFonts w:ascii="Times New Roman" w:hAnsi="Times New Roman"/>
          <w:sz w:val="24"/>
          <w:szCs w:val="24"/>
        </w:rPr>
        <w:t xml:space="preserve"> - 22-24.04.2020</w:t>
      </w:r>
      <w:r w:rsidR="00DF70D3">
        <w:rPr>
          <w:rFonts w:ascii="Times New Roman" w:hAnsi="Times New Roman"/>
          <w:sz w:val="24"/>
          <w:szCs w:val="24"/>
        </w:rPr>
        <w:t xml:space="preserve"> </w:t>
      </w:r>
      <w:r w:rsidR="00902C2E">
        <w:rPr>
          <w:rFonts w:ascii="Times New Roman" w:hAnsi="Times New Roman"/>
          <w:sz w:val="24"/>
          <w:szCs w:val="24"/>
        </w:rPr>
        <w:lastRenderedPageBreak/>
        <w:t>п</w:t>
      </w:r>
      <w:r w:rsidR="00E16ED6">
        <w:rPr>
          <w:rFonts w:ascii="Times New Roman" w:hAnsi="Times New Roman"/>
          <w:sz w:val="24"/>
          <w:szCs w:val="24"/>
        </w:rPr>
        <w:t>о программе</w:t>
      </w:r>
      <w:r w:rsidR="0074756E">
        <w:rPr>
          <w:rFonts w:ascii="Times New Roman" w:hAnsi="Times New Roman"/>
          <w:sz w:val="24"/>
          <w:szCs w:val="24"/>
        </w:rPr>
        <w:t xml:space="preserve"> </w:t>
      </w:r>
      <w:r w:rsidR="0074756E" w:rsidRPr="0074756E">
        <w:rPr>
          <w:rFonts w:ascii="Times New Roman" w:hAnsi="Times New Roman"/>
          <w:sz w:val="24"/>
          <w:szCs w:val="24"/>
        </w:rPr>
        <w:t>«</w:t>
      </w:r>
      <w:r w:rsidR="001F2B1E" w:rsidRPr="001F2B1E">
        <w:rPr>
          <w:rFonts w:ascii="Times New Roman" w:hAnsi="Times New Roman"/>
          <w:sz w:val="24"/>
          <w:szCs w:val="24"/>
        </w:rPr>
        <w:t>Инновационные подходы к организации культурно-досуговой деятельности»</w:t>
      </w:r>
      <w:r w:rsidR="001F2B1E">
        <w:rPr>
          <w:rFonts w:ascii="Times New Roman" w:hAnsi="Times New Roman"/>
          <w:sz w:val="24"/>
          <w:szCs w:val="24"/>
        </w:rPr>
        <w:t xml:space="preserve"> (с применением дистанционных образовательных технологий) обучено 35 чел.</w:t>
      </w:r>
      <w:r w:rsidR="001F2B1E" w:rsidRPr="001F2B1E">
        <w:rPr>
          <w:rFonts w:ascii="Times New Roman" w:hAnsi="Times New Roman"/>
          <w:sz w:val="24"/>
          <w:szCs w:val="24"/>
        </w:rPr>
        <w:t xml:space="preserve"> </w:t>
      </w:r>
      <w:r w:rsidR="00FE56D1">
        <w:rPr>
          <w:rFonts w:ascii="Times New Roman" w:hAnsi="Times New Roman"/>
          <w:sz w:val="24"/>
          <w:szCs w:val="24"/>
        </w:rPr>
        <w:t xml:space="preserve"> </w:t>
      </w:r>
    </w:p>
    <w:p w:rsidR="00943C1C" w:rsidRPr="00983891" w:rsidRDefault="00081169" w:rsidP="00943C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3C1C">
        <w:rPr>
          <w:rFonts w:ascii="Times New Roman" w:hAnsi="Times New Roman"/>
          <w:sz w:val="24"/>
          <w:szCs w:val="24"/>
        </w:rPr>
        <w:tab/>
      </w:r>
      <w:r w:rsidR="0098543C" w:rsidRPr="008B2FDD">
        <w:rPr>
          <w:rFonts w:ascii="Times New Roman" w:eastAsia="Times New Roman" w:hAnsi="Times New Roman"/>
          <w:sz w:val="24"/>
          <w:szCs w:val="24"/>
          <w:lang w:eastAsia="ru-RU"/>
        </w:rPr>
        <w:t>Представительство</w:t>
      </w:r>
      <w:r w:rsidR="00943C1C" w:rsidRPr="008B2FD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районов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24E85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участий</w:t>
      </w:r>
      <w:r w:rsidR="000A7142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 w:rsidR="00E820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 xml:space="preserve">%) 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>в обучающих мероприятиях У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>чебного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ГАУ РК «ЦНТ</w:t>
      </w:r>
      <w:r w:rsidR="00201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1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ПК» отражено в</w:t>
      </w:r>
      <w:r w:rsidR="009A728E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диаграмме 4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3C1C" w:rsidRPr="00983891" w:rsidRDefault="009A728E" w:rsidP="00943C1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A5655">
        <w:rPr>
          <w:rFonts w:ascii="Times New Roman" w:eastAsia="Times New Roman" w:hAnsi="Times New Roman"/>
          <w:i/>
          <w:sz w:val="20"/>
          <w:szCs w:val="20"/>
          <w:lang w:eastAsia="ru-RU"/>
        </w:rPr>
        <w:t>Диаграмма 4</w:t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9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291619" wp14:editId="6B41A7B4">
            <wp:extent cx="5940425" cy="5800090"/>
            <wp:effectExtent l="0" t="0" r="222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CB30CE" w:rsidRDefault="00CB30CE" w:rsidP="00943C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0D6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ейтинг активности муниципальных образований в повышении квалификации </w:t>
      </w:r>
      <w:r w:rsidR="00D42EA7">
        <w:rPr>
          <w:rFonts w:ascii="Times New Roman" w:eastAsia="Times New Roman" w:hAnsi="Times New Roman"/>
          <w:sz w:val="24"/>
          <w:szCs w:val="24"/>
          <w:lang w:eastAsia="ru-RU"/>
        </w:rPr>
        <w:t>в 2020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г. выглядел следующим образом:  </w:t>
      </w:r>
    </w:p>
    <w:p w:rsidR="00943C1C" w:rsidRPr="00CB30CE" w:rsidRDefault="00943C1C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p w:rsidR="00FC2E19" w:rsidRPr="00CB30CE" w:rsidRDefault="00FC2E19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2409"/>
        <w:gridCol w:w="2127"/>
      </w:tblGrid>
      <w:tr w:rsidR="006D4C70" w:rsidRPr="00CB30CE" w:rsidTr="006D4C70">
        <w:trPr>
          <w:trHeight w:val="1144"/>
        </w:trPr>
        <w:tc>
          <w:tcPr>
            <w:tcW w:w="959" w:type="dxa"/>
            <w:shd w:val="clear" w:color="auto" w:fill="auto"/>
            <w:vAlign w:val="center"/>
          </w:tcPr>
          <w:p w:rsidR="006D4C70" w:rsidRPr="00CB30CE" w:rsidRDefault="006D4C70" w:rsidP="00C3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D4C70" w:rsidRPr="00CB30CE" w:rsidRDefault="006D4C70" w:rsidP="00C3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Align w:val="center"/>
          </w:tcPr>
          <w:p w:rsidR="006D4C70" w:rsidRPr="00CB30CE" w:rsidRDefault="006D4C70" w:rsidP="00C3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09" w:type="dxa"/>
          </w:tcPr>
          <w:p w:rsidR="006D4C70" w:rsidRPr="00C3222D" w:rsidRDefault="006D4C70" w:rsidP="00C3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2D">
              <w:rPr>
                <w:rFonts w:ascii="Times New Roman" w:hAnsi="Times New Roman"/>
                <w:sz w:val="24"/>
                <w:szCs w:val="24"/>
              </w:rPr>
              <w:t>Рейтинг активности МО</w:t>
            </w:r>
          </w:p>
          <w:p w:rsidR="006D4C70" w:rsidRPr="00A56461" w:rsidRDefault="006D4C70" w:rsidP="00C322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222D">
              <w:rPr>
                <w:rFonts w:ascii="Times New Roman" w:hAnsi="Times New Roman"/>
                <w:sz w:val="24"/>
                <w:szCs w:val="24"/>
              </w:rPr>
              <w:t>в 2020 г.</w:t>
            </w:r>
            <w:r w:rsidRPr="00C3222D">
              <w:rPr>
                <w:rFonts w:ascii="Times New Roman" w:hAnsi="Times New Roman"/>
                <w:i/>
                <w:sz w:val="24"/>
                <w:szCs w:val="24"/>
              </w:rPr>
              <w:t xml:space="preserve"> (количество участий)</w:t>
            </w:r>
          </w:p>
        </w:tc>
        <w:tc>
          <w:tcPr>
            <w:tcW w:w="2127" w:type="dxa"/>
            <w:vAlign w:val="center"/>
          </w:tcPr>
          <w:p w:rsidR="006D4C70" w:rsidRDefault="006D4C70" w:rsidP="00C3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Активность МО</w:t>
            </w:r>
          </w:p>
          <w:p w:rsidR="006D4C70" w:rsidRPr="00CB30CE" w:rsidRDefault="006D4C70" w:rsidP="00C3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Pr="00A56461">
              <w:rPr>
                <w:rFonts w:ascii="Times New Roman" w:hAnsi="Times New Roman"/>
                <w:i/>
                <w:sz w:val="24"/>
                <w:szCs w:val="24"/>
              </w:rPr>
              <w:t>(количество участий)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C3222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C3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«Сыктывкар»</w:t>
            </w:r>
          </w:p>
        </w:tc>
        <w:tc>
          <w:tcPr>
            <w:tcW w:w="2409" w:type="dxa"/>
          </w:tcPr>
          <w:p w:rsidR="006D4C70" w:rsidRPr="00C3222D" w:rsidRDefault="006D4C70" w:rsidP="00C3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C3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«Удорский»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МР «Сыктывдинский»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6D4C70" w:rsidRDefault="006D4C70" w:rsidP="006D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«Усть-Цилемский»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«Прилузский»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«Сысольский»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«Усть-Куломский»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640D61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ГО «Воркута»</w:t>
            </w:r>
          </w:p>
        </w:tc>
        <w:tc>
          <w:tcPr>
            <w:tcW w:w="2409" w:type="dxa"/>
          </w:tcPr>
          <w:p w:rsidR="006D4C70" w:rsidRPr="00A56461" w:rsidRDefault="006D4C70" w:rsidP="006D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640D61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ГО «Вуктыл»</w:t>
            </w:r>
          </w:p>
        </w:tc>
        <w:tc>
          <w:tcPr>
            <w:tcW w:w="2409" w:type="dxa"/>
          </w:tcPr>
          <w:p w:rsidR="006D4C70" w:rsidRPr="000F0CC2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640D61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МР «Княжпогостский»</w:t>
            </w:r>
          </w:p>
        </w:tc>
        <w:tc>
          <w:tcPr>
            <w:tcW w:w="2409" w:type="dxa"/>
          </w:tcPr>
          <w:p w:rsidR="006D4C70" w:rsidRPr="000F0CC2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«Ухта»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 xml:space="preserve">ГО «Инта»  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6D4C70" w:rsidRPr="00A56461" w:rsidRDefault="006D4C70" w:rsidP="006D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«Корткеросский»</w:t>
            </w:r>
          </w:p>
        </w:tc>
        <w:tc>
          <w:tcPr>
            <w:tcW w:w="2409" w:type="dxa"/>
          </w:tcPr>
          <w:p w:rsidR="006D4C70" w:rsidRPr="000F0CC2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6D4C70" w:rsidRPr="00EA5128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«Койгородский»</w:t>
            </w:r>
          </w:p>
        </w:tc>
        <w:tc>
          <w:tcPr>
            <w:tcW w:w="2409" w:type="dxa"/>
          </w:tcPr>
          <w:p w:rsidR="006D4C70" w:rsidRPr="000F0CC2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«Сосногорск»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6D4C70" w:rsidRPr="00EA5128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«Усинск»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«Ижемский»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C70" w:rsidRPr="00CB30CE" w:rsidTr="006D4C70">
        <w:tc>
          <w:tcPr>
            <w:tcW w:w="959" w:type="dxa"/>
            <w:shd w:val="clear" w:color="auto" w:fill="auto"/>
          </w:tcPr>
          <w:p w:rsidR="006D4C70" w:rsidRPr="00CB30CE" w:rsidRDefault="006D4C70" w:rsidP="006D4C7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4C70" w:rsidRPr="00CB30CE" w:rsidRDefault="006D4C70" w:rsidP="006D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«Троицко-Печорский»</w:t>
            </w:r>
          </w:p>
        </w:tc>
        <w:tc>
          <w:tcPr>
            <w:tcW w:w="2409" w:type="dxa"/>
          </w:tcPr>
          <w:p w:rsidR="006D4C70" w:rsidRPr="006D4C70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D4C70" w:rsidRPr="00CB30CE" w:rsidRDefault="006D4C70" w:rsidP="006D4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D4C70" w:rsidRDefault="006D4C70" w:rsidP="0090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68" w:rsidRDefault="00C8022B" w:rsidP="0090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Активно, как и в 2019 году, принимали участие в обучающих мероприятиях Учебного центра ГО «Сыктывкар», МР «Удорский», «Сыктывдинский»</w:t>
      </w:r>
      <w:r w:rsidR="003D757D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(последний МР снизил свой показатель)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Рост участий показывают МР «Печора», «Усть-Цилемский», ГО «Воркута». Значительно снизилось количество участий МР «Сосногорск», «Ижемский», «Троицко-Печорский» и ГО «Усинск».</w:t>
      </w:r>
    </w:p>
    <w:p w:rsidR="0066178B" w:rsidRDefault="0066178B" w:rsidP="006617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439" w:rsidRDefault="00212439" w:rsidP="00212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Важно отметить, что образовательными услугами Учебного центра воспользовались коллеги из соседнего региона – Этнокультурный центр Ненецкого автономного округа (ГБУК «ЭКЦ НАО»)</w:t>
      </w:r>
      <w:r w:rsidRPr="002124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явился заказчиком проведения двух образовательных программ: «</w:t>
      </w:r>
      <w:r w:rsidRPr="00212439">
        <w:rPr>
          <w:rFonts w:ascii="Times New Roman" w:eastAsia="Times New Roman" w:hAnsi="Times New Roman"/>
          <w:sz w:val="24"/>
          <w:szCs w:val="24"/>
          <w:lang w:eastAsia="ru-RU"/>
        </w:rPr>
        <w:t>Современные тенденции в дизайне экспозиций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- 23-27.11.2020, обучен 51 чел. и «</w:t>
      </w:r>
      <w:r w:rsidRPr="00212439">
        <w:rPr>
          <w:rFonts w:ascii="Times New Roman" w:eastAsia="Times New Roman" w:hAnsi="Times New Roman"/>
          <w:sz w:val="24"/>
          <w:szCs w:val="24"/>
          <w:lang w:eastAsia="ru-RU"/>
        </w:rPr>
        <w:t>Инновационные подходы к организации культурно-досуговой деятельности: организация мероприятий патриотической направленности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Pr="00212439">
        <w:rPr>
          <w:rFonts w:ascii="Times New Roman" w:eastAsia="Times New Roman" w:hAnsi="Times New Roman"/>
          <w:sz w:val="24"/>
          <w:szCs w:val="24"/>
          <w:lang w:eastAsia="ru-RU"/>
        </w:rPr>
        <w:t>23-26.11.2020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обучено 78 чел. </w:t>
      </w:r>
    </w:p>
    <w:p w:rsidR="00212439" w:rsidRPr="00212439" w:rsidRDefault="00212439" w:rsidP="00212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7DF" w:rsidRPr="00345E2F" w:rsidRDefault="006D3007" w:rsidP="00690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091211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Привлечение специалистов</w:t>
      </w:r>
      <w:r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ведущих учреждений культуры</w:t>
      </w:r>
      <w:r w:rsidR="00B136CE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образования в сфере культуры</w:t>
      </w:r>
      <w:r w:rsidR="009A216D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1211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в качестве преподавателей</w:t>
      </w:r>
      <w:r w:rsidR="006907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35BE" w:rsidRPr="009E112F" w:rsidRDefault="005E35BE" w:rsidP="009E1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2F">
        <w:rPr>
          <w:rFonts w:ascii="Times New Roman" w:eastAsia="Times New Roman" w:hAnsi="Times New Roman"/>
          <w:sz w:val="24"/>
          <w:szCs w:val="24"/>
          <w:lang w:eastAsia="ru-RU"/>
        </w:rPr>
        <w:t>С целью транслирования эффективного опыта ведущих учреждений культуры и образования Российской Федерации дл</w:t>
      </w:r>
      <w:r w:rsidR="007139AE">
        <w:rPr>
          <w:rFonts w:ascii="Times New Roman" w:eastAsia="Times New Roman" w:hAnsi="Times New Roman"/>
          <w:sz w:val="24"/>
          <w:szCs w:val="24"/>
          <w:lang w:eastAsia="ru-RU"/>
        </w:rPr>
        <w:t>я обучения специалистов отрасли</w:t>
      </w:r>
      <w:r w:rsidRPr="009E112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</w:t>
      </w:r>
      <w:r w:rsidR="005A51D9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</w:t>
      </w:r>
      <w:r w:rsidRPr="009E112F">
        <w:rPr>
          <w:rFonts w:ascii="Times New Roman" w:eastAsia="Times New Roman" w:hAnsi="Times New Roman"/>
          <w:sz w:val="24"/>
          <w:szCs w:val="24"/>
          <w:lang w:eastAsia="ru-RU"/>
        </w:rPr>
        <w:t>привлечены следующие преподаватели:</w:t>
      </w:r>
    </w:p>
    <w:p w:rsidR="006907DF" w:rsidRPr="006A32D0" w:rsidRDefault="005A51D9" w:rsidP="006907D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5A51D9">
        <w:rPr>
          <w:rFonts w:ascii="Times New Roman" w:hAnsi="Times New Roman"/>
          <w:b/>
          <w:i/>
          <w:sz w:val="24"/>
          <w:szCs w:val="24"/>
        </w:rPr>
        <w:t>«Эффективное управление учреждением культуры: практическая конфликтология»</w:t>
      </w:r>
      <w:r w:rsidR="006907DF" w:rsidRPr="006A32D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- 4-5 февраля 2020</w:t>
      </w:r>
      <w:r w:rsidR="006907DF">
        <w:rPr>
          <w:rFonts w:ascii="Times New Roman" w:hAnsi="Times New Roman"/>
          <w:b/>
          <w:i/>
          <w:sz w:val="24"/>
          <w:szCs w:val="24"/>
        </w:rPr>
        <w:t xml:space="preserve"> г. (</w:t>
      </w:r>
      <w:r w:rsidR="006907DF" w:rsidRPr="006A32D0">
        <w:rPr>
          <w:rFonts w:ascii="Times New Roman" w:hAnsi="Times New Roman"/>
          <w:b/>
          <w:i/>
          <w:sz w:val="24"/>
          <w:szCs w:val="24"/>
        </w:rPr>
        <w:t>21 чел</w:t>
      </w:r>
      <w:r>
        <w:rPr>
          <w:rFonts w:ascii="Times New Roman" w:hAnsi="Times New Roman"/>
          <w:b/>
          <w:i/>
          <w:sz w:val="24"/>
          <w:szCs w:val="24"/>
        </w:rPr>
        <w:t>. из 7</w:t>
      </w:r>
      <w:r w:rsidR="006907DF">
        <w:rPr>
          <w:rFonts w:ascii="Times New Roman" w:hAnsi="Times New Roman"/>
          <w:b/>
          <w:i/>
          <w:sz w:val="24"/>
          <w:szCs w:val="24"/>
        </w:rPr>
        <w:t xml:space="preserve"> МО)</w:t>
      </w:r>
      <w:r w:rsidR="008462B3">
        <w:rPr>
          <w:rFonts w:ascii="Times New Roman" w:hAnsi="Times New Roman"/>
          <w:b/>
          <w:i/>
          <w:sz w:val="24"/>
          <w:szCs w:val="24"/>
        </w:rPr>
        <w:t xml:space="preserve"> и 3-4 марта 2020 г. (9 чел. </w:t>
      </w:r>
      <w:r w:rsidR="00094438">
        <w:rPr>
          <w:rFonts w:ascii="Times New Roman" w:hAnsi="Times New Roman"/>
          <w:b/>
          <w:i/>
          <w:sz w:val="24"/>
          <w:szCs w:val="24"/>
        </w:rPr>
        <w:t>и</w:t>
      </w:r>
      <w:r w:rsidR="008462B3">
        <w:rPr>
          <w:rFonts w:ascii="Times New Roman" w:hAnsi="Times New Roman"/>
          <w:b/>
          <w:i/>
          <w:sz w:val="24"/>
          <w:szCs w:val="24"/>
        </w:rPr>
        <w:t>з 5 МО)</w:t>
      </w:r>
      <w:r w:rsidR="00F2679C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F2679C" w:rsidRPr="00F2679C">
        <w:rPr>
          <w:rFonts w:ascii="Times New Roman" w:hAnsi="Times New Roman"/>
          <w:b/>
          <w:i/>
          <w:sz w:val="24"/>
          <w:szCs w:val="24"/>
        </w:rPr>
        <w:t>«Психологические основы эффективной коммуникации (руководитель – ребенок, руководитель – родитель)»</w:t>
      </w:r>
      <w:r w:rsidR="00F2679C">
        <w:rPr>
          <w:rFonts w:ascii="Times New Roman" w:hAnsi="Times New Roman"/>
          <w:b/>
          <w:i/>
          <w:sz w:val="24"/>
          <w:szCs w:val="24"/>
        </w:rPr>
        <w:t xml:space="preserve"> - 16-17 декабря 2020 г. (обучено 66 чел. из 14 МО)</w:t>
      </w:r>
      <w:r w:rsidR="006907DF">
        <w:rPr>
          <w:rFonts w:ascii="Times New Roman" w:hAnsi="Times New Roman"/>
          <w:b/>
          <w:i/>
          <w:sz w:val="24"/>
          <w:szCs w:val="24"/>
        </w:rPr>
        <w:t>:</w:t>
      </w:r>
    </w:p>
    <w:p w:rsidR="006907DF" w:rsidRDefault="00A15653" w:rsidP="00A15653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15653">
        <w:rPr>
          <w:rFonts w:ascii="Times New Roman" w:hAnsi="Times New Roman"/>
          <w:sz w:val="24"/>
          <w:szCs w:val="24"/>
        </w:rPr>
        <w:t>Горбунова Анжелика Викторовна – бизнес-тренер, коуч, руководитель ООО КРЦ «Интеллект» (г. Санкт-Петербург)</w:t>
      </w:r>
    </w:p>
    <w:p w:rsidR="00A15653" w:rsidRPr="00A15653" w:rsidRDefault="00A15653" w:rsidP="00A1565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07DF" w:rsidRPr="006A32D0" w:rsidRDefault="006907DF" w:rsidP="006907D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6A32D0">
        <w:rPr>
          <w:rFonts w:ascii="Times New Roman" w:hAnsi="Times New Roman"/>
          <w:b/>
          <w:i/>
          <w:sz w:val="24"/>
          <w:szCs w:val="24"/>
        </w:rPr>
        <w:t>«</w:t>
      </w:r>
      <w:r w:rsidR="00A65E30" w:rsidRPr="00A65E30">
        <w:rPr>
          <w:rFonts w:ascii="Times New Roman" w:hAnsi="Times New Roman"/>
          <w:b/>
          <w:i/>
          <w:sz w:val="24"/>
          <w:szCs w:val="24"/>
        </w:rPr>
        <w:t>Актуальные методики обучения игре на фортепиано в детской школе искусств»</w:t>
      </w:r>
      <w:r w:rsidR="00A65E30">
        <w:rPr>
          <w:rFonts w:ascii="Times New Roman" w:hAnsi="Times New Roman"/>
          <w:b/>
          <w:i/>
          <w:sz w:val="24"/>
          <w:szCs w:val="24"/>
        </w:rPr>
        <w:t xml:space="preserve"> - 10-12 февраля 2020</w:t>
      </w:r>
      <w:r>
        <w:rPr>
          <w:rFonts w:ascii="Times New Roman" w:hAnsi="Times New Roman"/>
          <w:b/>
          <w:i/>
          <w:sz w:val="24"/>
          <w:szCs w:val="24"/>
        </w:rPr>
        <w:t xml:space="preserve"> г. (обучено </w:t>
      </w:r>
      <w:r w:rsidR="00A65E30">
        <w:rPr>
          <w:rFonts w:ascii="Times New Roman" w:hAnsi="Times New Roman"/>
          <w:b/>
          <w:i/>
          <w:sz w:val="24"/>
          <w:szCs w:val="24"/>
        </w:rPr>
        <w:t>24</w:t>
      </w:r>
      <w:r w:rsidRPr="006A32D0">
        <w:rPr>
          <w:rFonts w:ascii="Times New Roman" w:hAnsi="Times New Roman"/>
          <w:b/>
          <w:i/>
          <w:sz w:val="24"/>
          <w:szCs w:val="24"/>
        </w:rPr>
        <w:t xml:space="preserve"> чел.</w:t>
      </w:r>
      <w:r w:rsidR="00A65E30">
        <w:rPr>
          <w:rFonts w:ascii="Times New Roman" w:hAnsi="Times New Roman"/>
          <w:b/>
          <w:i/>
          <w:sz w:val="24"/>
          <w:szCs w:val="24"/>
        </w:rPr>
        <w:t xml:space="preserve"> из 9</w:t>
      </w:r>
      <w:r>
        <w:rPr>
          <w:rFonts w:ascii="Times New Roman" w:hAnsi="Times New Roman"/>
          <w:b/>
          <w:i/>
          <w:sz w:val="24"/>
          <w:szCs w:val="24"/>
        </w:rPr>
        <w:t xml:space="preserve"> МО):</w:t>
      </w:r>
    </w:p>
    <w:p w:rsidR="006907DF" w:rsidRPr="00A65E30" w:rsidRDefault="00A65E30" w:rsidP="00A65E30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Рябенкова Наталия Юрьевна – </w:t>
      </w:r>
      <w:r w:rsidRPr="00A65E30">
        <w:rPr>
          <w:rFonts w:ascii="Times New Roman" w:hAnsi="Times New Roman"/>
          <w:sz w:val="24"/>
          <w:szCs w:val="24"/>
        </w:rPr>
        <w:t>председатель предметно-цикловой комиссии «Специальное фортепиано», преподаватель отделения КОГПОБУ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E30">
        <w:rPr>
          <w:rFonts w:ascii="Times New Roman" w:hAnsi="Times New Roman"/>
          <w:sz w:val="24"/>
          <w:szCs w:val="24"/>
        </w:rPr>
        <w:t>«Кировский колледж музыкально</w:t>
      </w:r>
      <w:r>
        <w:rPr>
          <w:rFonts w:ascii="Times New Roman" w:hAnsi="Times New Roman"/>
          <w:sz w:val="24"/>
          <w:szCs w:val="24"/>
        </w:rPr>
        <w:t xml:space="preserve">го искусства им. И.В. Казенина», </w:t>
      </w:r>
      <w:r w:rsidRPr="00A65E30">
        <w:rPr>
          <w:rFonts w:ascii="Times New Roman" w:hAnsi="Times New Roman"/>
          <w:sz w:val="24"/>
          <w:szCs w:val="24"/>
        </w:rPr>
        <w:t>Заслуженный работник культуры Кировской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5E30">
        <w:rPr>
          <w:rFonts w:ascii="Times New Roman" w:hAnsi="Times New Roman"/>
          <w:sz w:val="24"/>
          <w:szCs w:val="24"/>
        </w:rPr>
        <w:tab/>
      </w:r>
    </w:p>
    <w:p w:rsidR="00A65E30" w:rsidRDefault="00A65E30" w:rsidP="00A65E30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65E30" w:rsidRPr="00A65E30" w:rsidRDefault="00A65E30" w:rsidP="00A65E30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A65E30">
        <w:rPr>
          <w:rFonts w:ascii="Times New Roman" w:hAnsi="Times New Roman"/>
          <w:b/>
          <w:bCs/>
          <w:i/>
          <w:sz w:val="24"/>
          <w:szCs w:val="24"/>
        </w:rPr>
        <w:t>Инновационные подходы к организации культурно-досуговой деятельности:</w:t>
      </w:r>
    </w:p>
    <w:p w:rsidR="006907DF" w:rsidRPr="006A32D0" w:rsidRDefault="00A65E30" w:rsidP="00A65E30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65E30">
        <w:rPr>
          <w:rFonts w:ascii="Times New Roman" w:hAnsi="Times New Roman"/>
          <w:b/>
          <w:bCs/>
          <w:i/>
          <w:sz w:val="24"/>
          <w:szCs w:val="24"/>
        </w:rPr>
        <w:t>организация досуга подростков</w:t>
      </w:r>
      <w:r>
        <w:rPr>
          <w:rFonts w:ascii="Times New Roman" w:hAnsi="Times New Roman"/>
          <w:b/>
          <w:bCs/>
          <w:i/>
          <w:sz w:val="24"/>
          <w:szCs w:val="24"/>
        </w:rPr>
        <w:t>» - 18-19 февраля 2020</w:t>
      </w:r>
      <w:r w:rsidR="006907DF" w:rsidRPr="006A32D0">
        <w:rPr>
          <w:rFonts w:ascii="Times New Roman" w:hAnsi="Times New Roman"/>
          <w:b/>
          <w:bCs/>
          <w:i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i/>
          <w:sz w:val="24"/>
          <w:szCs w:val="24"/>
        </w:rPr>
        <w:t>(обучено 39 чел. из 11</w:t>
      </w:r>
      <w:r w:rsidR="006907DF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6907DF" w:rsidRDefault="00A65E30" w:rsidP="00A65E30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Анащенко </w:t>
      </w:r>
      <w:r w:rsidRPr="00A65E30">
        <w:rPr>
          <w:rFonts w:ascii="Times New Roman" w:hAnsi="Times New Roman"/>
          <w:sz w:val="24"/>
          <w:szCs w:val="24"/>
        </w:rPr>
        <w:t xml:space="preserve">Арсений Викторович, режиссёр СПБ ГБУ КДЦ «МОСКОВСКИЙ» </w:t>
      </w:r>
      <w:r>
        <w:rPr>
          <w:rFonts w:ascii="Times New Roman" w:hAnsi="Times New Roman"/>
          <w:sz w:val="24"/>
          <w:szCs w:val="24"/>
        </w:rPr>
        <w:t xml:space="preserve">(г. Санкт-Петербург). </w:t>
      </w:r>
    </w:p>
    <w:p w:rsidR="006907DF" w:rsidRDefault="006907DF" w:rsidP="006907D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07DF" w:rsidRPr="006A32D0" w:rsidRDefault="006907DF" w:rsidP="006907D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6A32D0">
        <w:rPr>
          <w:rFonts w:ascii="Times New Roman" w:hAnsi="Times New Roman"/>
          <w:b/>
          <w:i/>
          <w:sz w:val="24"/>
          <w:szCs w:val="24"/>
        </w:rPr>
        <w:t>«</w:t>
      </w:r>
      <w:r w:rsidR="000620E3" w:rsidRPr="000620E3">
        <w:rPr>
          <w:rFonts w:ascii="Times New Roman" w:hAnsi="Times New Roman"/>
          <w:b/>
          <w:i/>
          <w:sz w:val="24"/>
          <w:szCs w:val="24"/>
        </w:rPr>
        <w:t xml:space="preserve">Лабораториум: самодеятельное хореографическое </w:t>
      </w:r>
      <w:r w:rsidR="000620E3">
        <w:rPr>
          <w:rFonts w:ascii="Times New Roman" w:hAnsi="Times New Roman"/>
          <w:b/>
          <w:i/>
          <w:sz w:val="24"/>
          <w:szCs w:val="24"/>
        </w:rPr>
        <w:t>творчество (современный танец)» - 27 - 28 февраля</w:t>
      </w:r>
      <w:r w:rsidR="00A611D7">
        <w:rPr>
          <w:rFonts w:ascii="Times New Roman" w:hAnsi="Times New Roman"/>
          <w:b/>
          <w:i/>
          <w:sz w:val="24"/>
          <w:szCs w:val="24"/>
        </w:rPr>
        <w:t xml:space="preserve"> 2020</w:t>
      </w:r>
      <w:r>
        <w:rPr>
          <w:rFonts w:ascii="Times New Roman" w:hAnsi="Times New Roman"/>
          <w:b/>
          <w:i/>
          <w:sz w:val="24"/>
          <w:szCs w:val="24"/>
        </w:rPr>
        <w:t xml:space="preserve"> г.  (обучено </w:t>
      </w:r>
      <w:r w:rsidR="00A611D7">
        <w:rPr>
          <w:rFonts w:ascii="Times New Roman" w:hAnsi="Times New Roman"/>
          <w:b/>
          <w:i/>
          <w:sz w:val="24"/>
          <w:szCs w:val="24"/>
        </w:rPr>
        <w:t>29</w:t>
      </w:r>
      <w:r w:rsidRPr="006A32D0">
        <w:rPr>
          <w:rFonts w:ascii="Times New Roman" w:hAnsi="Times New Roman"/>
          <w:b/>
          <w:i/>
          <w:sz w:val="24"/>
          <w:szCs w:val="24"/>
        </w:rPr>
        <w:t xml:space="preserve"> чел.</w:t>
      </w:r>
      <w:r w:rsidR="00A611D7">
        <w:rPr>
          <w:rFonts w:ascii="Times New Roman" w:hAnsi="Times New Roman"/>
          <w:b/>
          <w:i/>
          <w:sz w:val="24"/>
          <w:szCs w:val="24"/>
        </w:rPr>
        <w:t xml:space="preserve"> из 12</w:t>
      </w:r>
      <w:r>
        <w:rPr>
          <w:rFonts w:ascii="Times New Roman" w:hAnsi="Times New Roman"/>
          <w:b/>
          <w:i/>
          <w:sz w:val="24"/>
          <w:szCs w:val="24"/>
        </w:rPr>
        <w:t xml:space="preserve"> МО):</w:t>
      </w:r>
    </w:p>
    <w:p w:rsidR="006907DF" w:rsidRDefault="00971AA6" w:rsidP="00971AA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1AA6">
        <w:rPr>
          <w:rFonts w:ascii="Times New Roman" w:hAnsi="Times New Roman"/>
          <w:b/>
          <w:sz w:val="24"/>
          <w:szCs w:val="24"/>
        </w:rPr>
        <w:t>Гребенкина Екатерина Викторовна</w:t>
      </w:r>
      <w:r w:rsidRPr="00971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71AA6">
        <w:rPr>
          <w:rFonts w:ascii="Times New Roman" w:hAnsi="Times New Roman"/>
          <w:sz w:val="24"/>
          <w:szCs w:val="24"/>
        </w:rPr>
        <w:t xml:space="preserve"> хореограф, педагог по современному танцу, Лауреат и Гран-Призер всероссийских и международных конкурсов. Обладатель премии правительства Санкт-Петербурга «Лучший педагог дополнительного образования», художественный руководитель и автор танцевальных проектов Творческого объединения «Чемодан»</w:t>
      </w:r>
      <w:r w:rsidR="000909C5">
        <w:rPr>
          <w:rFonts w:ascii="Times New Roman" w:hAnsi="Times New Roman"/>
          <w:sz w:val="24"/>
          <w:szCs w:val="24"/>
        </w:rPr>
        <w:t xml:space="preserve"> (г. Санкт-Петербург).</w:t>
      </w:r>
    </w:p>
    <w:p w:rsidR="00971AA6" w:rsidRPr="00971AA6" w:rsidRDefault="00971AA6" w:rsidP="00971AA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07DF" w:rsidRPr="006F15A8" w:rsidRDefault="006907DF" w:rsidP="006907DF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F15A8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0909C5" w:rsidRPr="000909C5">
        <w:rPr>
          <w:rFonts w:ascii="Times New Roman" w:hAnsi="Times New Roman"/>
          <w:b/>
          <w:bCs/>
          <w:i/>
          <w:sz w:val="24"/>
          <w:szCs w:val="24"/>
        </w:rPr>
        <w:t>Актуальные методики обучения игре на баяне (аккор</w:t>
      </w:r>
      <w:r w:rsidR="000909C5">
        <w:rPr>
          <w:rFonts w:ascii="Times New Roman" w:hAnsi="Times New Roman"/>
          <w:b/>
          <w:bCs/>
          <w:i/>
          <w:sz w:val="24"/>
          <w:szCs w:val="24"/>
        </w:rPr>
        <w:t>деоне) в детской школе искусств</w:t>
      </w:r>
      <w:r w:rsidRPr="006F15A8">
        <w:rPr>
          <w:rFonts w:ascii="Times New Roman" w:hAnsi="Times New Roman"/>
          <w:b/>
          <w:bCs/>
          <w:i/>
          <w:sz w:val="24"/>
          <w:szCs w:val="24"/>
        </w:rPr>
        <w:t>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-</w:t>
      </w:r>
      <w:r w:rsidR="000909C5">
        <w:rPr>
          <w:rFonts w:ascii="Times New Roman" w:hAnsi="Times New Roman"/>
          <w:b/>
          <w:bCs/>
          <w:i/>
          <w:sz w:val="24"/>
          <w:szCs w:val="24"/>
        </w:rPr>
        <w:t xml:space="preserve"> 4-6 марта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909C5">
        <w:rPr>
          <w:rFonts w:ascii="Times New Roman" w:hAnsi="Times New Roman"/>
          <w:b/>
          <w:bCs/>
          <w:i/>
          <w:sz w:val="24"/>
          <w:szCs w:val="24"/>
        </w:rPr>
        <w:t>2020</w:t>
      </w:r>
      <w:r w:rsidRPr="006F15A8">
        <w:rPr>
          <w:rFonts w:ascii="Times New Roman" w:hAnsi="Times New Roman"/>
          <w:b/>
          <w:bCs/>
          <w:i/>
          <w:sz w:val="24"/>
          <w:szCs w:val="24"/>
        </w:rPr>
        <w:t xml:space="preserve"> г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6F15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(обучено</w:t>
      </w:r>
      <w:r w:rsidR="000909C5">
        <w:rPr>
          <w:rFonts w:ascii="Times New Roman" w:hAnsi="Times New Roman"/>
          <w:b/>
          <w:bCs/>
          <w:i/>
          <w:sz w:val="24"/>
          <w:szCs w:val="24"/>
        </w:rPr>
        <w:t xml:space="preserve"> 23</w:t>
      </w:r>
      <w:r w:rsidR="00094438">
        <w:rPr>
          <w:rFonts w:ascii="Times New Roman" w:hAnsi="Times New Roman"/>
          <w:b/>
          <w:bCs/>
          <w:i/>
          <w:sz w:val="24"/>
          <w:szCs w:val="24"/>
        </w:rPr>
        <w:t xml:space="preserve"> чел.</w:t>
      </w:r>
      <w:r w:rsidR="000909C5">
        <w:rPr>
          <w:rFonts w:ascii="Times New Roman" w:hAnsi="Times New Roman"/>
          <w:b/>
          <w:bCs/>
          <w:i/>
          <w:sz w:val="24"/>
          <w:szCs w:val="24"/>
        </w:rPr>
        <w:t xml:space="preserve"> из 11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6907DF" w:rsidRPr="000909C5" w:rsidRDefault="000909C5" w:rsidP="000909C5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Помелова Надежда Валериевна – </w:t>
      </w:r>
      <w:r w:rsidRPr="000909C5">
        <w:rPr>
          <w:rFonts w:ascii="Times New Roman" w:hAnsi="Times New Roman"/>
          <w:sz w:val="24"/>
          <w:szCs w:val="24"/>
        </w:rPr>
        <w:t>преподаватель отделения «Инструменты народного оркестра»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C5">
        <w:rPr>
          <w:rFonts w:ascii="Times New Roman" w:hAnsi="Times New Roman"/>
          <w:sz w:val="24"/>
          <w:szCs w:val="24"/>
        </w:rPr>
        <w:t>КОГПОБУ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C5">
        <w:rPr>
          <w:rFonts w:ascii="Times New Roman" w:hAnsi="Times New Roman"/>
          <w:sz w:val="24"/>
          <w:szCs w:val="24"/>
        </w:rPr>
        <w:t>«Кировский колледж музыкальн</w:t>
      </w:r>
      <w:r>
        <w:rPr>
          <w:rFonts w:ascii="Times New Roman" w:hAnsi="Times New Roman"/>
          <w:sz w:val="24"/>
          <w:szCs w:val="24"/>
        </w:rPr>
        <w:t xml:space="preserve">ого искусства им. И.В. Казенина». </w:t>
      </w:r>
      <w:r w:rsidRPr="000909C5">
        <w:rPr>
          <w:rFonts w:ascii="Times New Roman" w:hAnsi="Times New Roman"/>
          <w:sz w:val="24"/>
          <w:szCs w:val="24"/>
        </w:rPr>
        <w:t xml:space="preserve"> </w:t>
      </w:r>
    </w:p>
    <w:p w:rsidR="006907DF" w:rsidRDefault="006907DF" w:rsidP="006907D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35BEC" w:rsidRPr="00D35BEC" w:rsidRDefault="006907DF" w:rsidP="006907DF">
      <w:pPr>
        <w:pStyle w:val="a9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CD2710" w:rsidRPr="00CD2710">
        <w:rPr>
          <w:rFonts w:ascii="Times New Roman" w:hAnsi="Times New Roman"/>
          <w:b/>
          <w:bCs/>
          <w:i/>
          <w:sz w:val="24"/>
          <w:szCs w:val="24"/>
        </w:rPr>
        <w:t>Современная библиотека: актуальные практики и т</w:t>
      </w:r>
      <w:r w:rsidR="00CD2710">
        <w:rPr>
          <w:rFonts w:ascii="Times New Roman" w:hAnsi="Times New Roman"/>
          <w:b/>
          <w:bCs/>
          <w:i/>
          <w:sz w:val="24"/>
          <w:szCs w:val="24"/>
        </w:rPr>
        <w:t>ехнологии (именные библиотеки)» - 19-22 октября 2020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 xml:space="preserve"> г. (</w:t>
      </w:r>
      <w:r w:rsidR="00CD2710">
        <w:rPr>
          <w:rFonts w:ascii="Times New Roman" w:hAnsi="Times New Roman"/>
          <w:b/>
          <w:bCs/>
          <w:i/>
          <w:sz w:val="24"/>
          <w:szCs w:val="24"/>
        </w:rPr>
        <w:t>обучено 27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 xml:space="preserve"> чел.</w:t>
      </w:r>
      <w:r w:rsidR="00CD2710">
        <w:rPr>
          <w:rFonts w:ascii="Times New Roman" w:hAnsi="Times New Roman"/>
          <w:b/>
          <w:bCs/>
          <w:i/>
          <w:sz w:val="24"/>
          <w:szCs w:val="24"/>
        </w:rPr>
        <w:t xml:space="preserve"> из 1</w:t>
      </w:r>
      <w:r w:rsidR="00910B59">
        <w:rPr>
          <w:rFonts w:ascii="Times New Roman" w:hAnsi="Times New Roman"/>
          <w:b/>
          <w:bCs/>
          <w:i/>
          <w:sz w:val="24"/>
          <w:szCs w:val="24"/>
        </w:rPr>
        <w:t>1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 xml:space="preserve"> МО): </w:t>
      </w:r>
    </w:p>
    <w:p w:rsidR="00D35BEC" w:rsidRPr="00CD2710" w:rsidRDefault="00CD2710" w:rsidP="00CD2710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2710">
        <w:rPr>
          <w:rFonts w:ascii="Times New Roman" w:hAnsi="Times New Roman"/>
          <w:bCs/>
          <w:sz w:val="24"/>
          <w:szCs w:val="24"/>
        </w:rPr>
        <w:t>Лисицкий Андрей Викторович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D2710">
        <w:rPr>
          <w:rFonts w:ascii="Times New Roman" w:hAnsi="Times New Roman"/>
          <w:sz w:val="24"/>
          <w:szCs w:val="24"/>
        </w:rPr>
        <w:t>директор Библиотеки имени Ф.М. Достоевского, кандидат культурологии (г. Москва)</w:t>
      </w:r>
    </w:p>
    <w:p w:rsidR="00D35BEC" w:rsidRPr="00D35BEC" w:rsidRDefault="00D35BEC" w:rsidP="00D35BE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35BEC" w:rsidRPr="00D35BEC" w:rsidRDefault="006907DF" w:rsidP="006907DF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910B59" w:rsidRPr="00910B59">
        <w:rPr>
          <w:rFonts w:ascii="Times New Roman" w:hAnsi="Times New Roman"/>
          <w:b/>
          <w:bCs/>
          <w:i/>
          <w:sz w:val="24"/>
          <w:szCs w:val="24"/>
        </w:rPr>
        <w:t xml:space="preserve">Актуальные методики обучения игре на фортепиано в детской школе искусств» </w:t>
      </w:r>
      <w:r w:rsidR="00910B59">
        <w:rPr>
          <w:rFonts w:ascii="Times New Roman" w:hAnsi="Times New Roman"/>
          <w:b/>
          <w:bCs/>
          <w:i/>
          <w:sz w:val="24"/>
          <w:szCs w:val="24"/>
        </w:rPr>
        <w:t>- 25-27 ок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 xml:space="preserve">тября </w:t>
      </w:r>
      <w:r w:rsidR="00910B59">
        <w:rPr>
          <w:rFonts w:ascii="Times New Roman" w:hAnsi="Times New Roman"/>
          <w:b/>
          <w:bCs/>
          <w:i/>
          <w:sz w:val="24"/>
          <w:szCs w:val="24"/>
        </w:rPr>
        <w:t>2020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10B59">
        <w:rPr>
          <w:rFonts w:ascii="Times New Roman" w:hAnsi="Times New Roman"/>
          <w:b/>
          <w:bCs/>
          <w:i/>
          <w:sz w:val="24"/>
          <w:szCs w:val="24"/>
        </w:rPr>
        <w:t>(обучено 28 чел. из 9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D35BEC" w:rsidRPr="00910B59" w:rsidRDefault="00910B59" w:rsidP="00910B59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B59">
        <w:rPr>
          <w:rFonts w:ascii="Times New Roman" w:hAnsi="Times New Roman"/>
          <w:sz w:val="24"/>
          <w:szCs w:val="24"/>
        </w:rPr>
        <w:t xml:space="preserve">Богданова Наталья Викторовна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10B59">
        <w:rPr>
          <w:rFonts w:ascii="Times New Roman" w:hAnsi="Times New Roman"/>
          <w:sz w:val="24"/>
          <w:szCs w:val="24"/>
        </w:rPr>
        <w:t>заведующий отд</w:t>
      </w:r>
      <w:r>
        <w:rPr>
          <w:rFonts w:ascii="Times New Roman" w:hAnsi="Times New Roman"/>
          <w:sz w:val="24"/>
          <w:szCs w:val="24"/>
        </w:rPr>
        <w:t xml:space="preserve">елением специального фортепиано </w:t>
      </w:r>
      <w:r w:rsidRPr="00910B59">
        <w:rPr>
          <w:rFonts w:ascii="Times New Roman" w:hAnsi="Times New Roman"/>
          <w:sz w:val="24"/>
          <w:szCs w:val="24"/>
        </w:rPr>
        <w:t>ФГБ ПОУ «Центральная музыкальная школа при Московской государственной консерватории и</w:t>
      </w:r>
      <w:r>
        <w:rPr>
          <w:rFonts w:ascii="Times New Roman" w:hAnsi="Times New Roman"/>
          <w:sz w:val="24"/>
          <w:szCs w:val="24"/>
        </w:rPr>
        <w:t xml:space="preserve">мени П.И. Чайковского», </w:t>
      </w:r>
      <w:r w:rsidRPr="00910B59">
        <w:rPr>
          <w:rFonts w:ascii="Times New Roman" w:hAnsi="Times New Roman"/>
          <w:sz w:val="24"/>
          <w:szCs w:val="24"/>
        </w:rPr>
        <w:t>солистка ГБУК КФО «Москонцерт»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0B59">
        <w:rPr>
          <w:rFonts w:ascii="Times New Roman" w:hAnsi="Times New Roman"/>
          <w:sz w:val="24"/>
          <w:szCs w:val="24"/>
        </w:rPr>
        <w:t xml:space="preserve"> </w:t>
      </w:r>
    </w:p>
    <w:p w:rsidR="00D35BEC" w:rsidRPr="00D35BEC" w:rsidRDefault="00D35BEC" w:rsidP="00D35BE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35BEC" w:rsidRPr="00D35BEC" w:rsidRDefault="006907DF" w:rsidP="006907DF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910B59" w:rsidRPr="00910B59">
        <w:rPr>
          <w:rFonts w:ascii="Times New Roman" w:hAnsi="Times New Roman"/>
          <w:b/>
          <w:bCs/>
          <w:i/>
          <w:sz w:val="24"/>
          <w:szCs w:val="24"/>
        </w:rPr>
        <w:t>Методика преподавания сольфеджио в детской школе искусств: современные образовательные технологии</w:t>
      </w:r>
      <w:r w:rsidR="00910B59">
        <w:rPr>
          <w:rFonts w:ascii="Times New Roman" w:hAnsi="Times New Roman"/>
          <w:b/>
          <w:bCs/>
          <w:i/>
          <w:sz w:val="24"/>
          <w:szCs w:val="24"/>
        </w:rPr>
        <w:t>» - 8-10 но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 xml:space="preserve">ября </w:t>
      </w:r>
      <w:r w:rsidR="00910B59">
        <w:rPr>
          <w:rFonts w:ascii="Times New Roman" w:hAnsi="Times New Roman"/>
          <w:b/>
          <w:bCs/>
          <w:i/>
          <w:sz w:val="24"/>
          <w:szCs w:val="24"/>
        </w:rPr>
        <w:t>2020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 xml:space="preserve"> г</w:t>
      </w:r>
      <w:r w:rsidR="00910B59">
        <w:rPr>
          <w:rFonts w:ascii="Times New Roman" w:hAnsi="Times New Roman"/>
          <w:b/>
          <w:bCs/>
          <w:i/>
          <w:sz w:val="24"/>
          <w:szCs w:val="24"/>
        </w:rPr>
        <w:t>. (обучено 24 чел. из 9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 xml:space="preserve"> МО):</w:t>
      </w:r>
    </w:p>
    <w:p w:rsidR="006A32D0" w:rsidRPr="00910B59" w:rsidRDefault="00910B59" w:rsidP="00910B59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Гончарова Мария Сергеевна – </w:t>
      </w:r>
      <w:r w:rsidRPr="00910B59">
        <w:rPr>
          <w:rFonts w:ascii="Times New Roman" w:hAnsi="Times New Roman"/>
          <w:sz w:val="24"/>
          <w:szCs w:val="24"/>
        </w:rPr>
        <w:t>преподаватель муз</w:t>
      </w:r>
      <w:r>
        <w:rPr>
          <w:rFonts w:ascii="Times New Roman" w:hAnsi="Times New Roman"/>
          <w:sz w:val="24"/>
          <w:szCs w:val="24"/>
        </w:rPr>
        <w:t xml:space="preserve">ыкально-теоретических дисциплин </w:t>
      </w:r>
      <w:r w:rsidRPr="00910B59">
        <w:rPr>
          <w:rFonts w:ascii="Times New Roman" w:hAnsi="Times New Roman"/>
          <w:sz w:val="24"/>
          <w:szCs w:val="24"/>
        </w:rPr>
        <w:t>МБУ ДО «</w:t>
      </w:r>
      <w:r>
        <w:rPr>
          <w:rFonts w:ascii="Times New Roman" w:hAnsi="Times New Roman"/>
          <w:sz w:val="24"/>
          <w:szCs w:val="24"/>
        </w:rPr>
        <w:t xml:space="preserve">Кузьмоловская школа искусств», </w:t>
      </w:r>
      <w:r w:rsidRPr="00910B59">
        <w:rPr>
          <w:rFonts w:ascii="Times New Roman" w:hAnsi="Times New Roman"/>
          <w:sz w:val="24"/>
          <w:szCs w:val="24"/>
        </w:rPr>
        <w:t>старший методист учебно-методической лаборатории «Музыкально-компьютерные технологии»</w:t>
      </w:r>
      <w:r>
        <w:rPr>
          <w:rFonts w:ascii="Times New Roman" w:hAnsi="Times New Roman"/>
          <w:sz w:val="24"/>
          <w:szCs w:val="24"/>
        </w:rPr>
        <w:t xml:space="preserve"> РГПУ им. А. И. Герцена. </w:t>
      </w:r>
      <w:r w:rsidRPr="00910B59">
        <w:rPr>
          <w:rFonts w:ascii="Times New Roman" w:hAnsi="Times New Roman"/>
          <w:sz w:val="24"/>
          <w:szCs w:val="24"/>
        </w:rPr>
        <w:t xml:space="preserve"> </w:t>
      </w:r>
    </w:p>
    <w:p w:rsidR="006907DF" w:rsidRDefault="006907DF" w:rsidP="006907D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A32D0" w:rsidRPr="006A32D0" w:rsidRDefault="00910B59" w:rsidP="006A32D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910B59">
        <w:rPr>
          <w:rFonts w:ascii="Times New Roman" w:hAnsi="Times New Roman"/>
          <w:b/>
          <w:i/>
          <w:sz w:val="24"/>
          <w:szCs w:val="24"/>
        </w:rPr>
        <w:t>Маркетинг, реклама, PR: актуальные подходы</w:t>
      </w:r>
      <w:r w:rsidR="006A32D0" w:rsidRPr="006A32D0"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b/>
          <w:i/>
          <w:sz w:val="24"/>
          <w:szCs w:val="24"/>
        </w:rPr>
        <w:t>- 25</w:t>
      </w:r>
      <w:r w:rsidR="006A32D0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27 ноября 2020</w:t>
      </w:r>
      <w:r w:rsidR="006907DF">
        <w:rPr>
          <w:rFonts w:ascii="Times New Roman" w:hAnsi="Times New Roman"/>
          <w:b/>
          <w:i/>
          <w:sz w:val="24"/>
          <w:szCs w:val="24"/>
        </w:rPr>
        <w:t xml:space="preserve"> г. (обучено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="006A32D0" w:rsidRPr="006A32D0">
        <w:rPr>
          <w:rFonts w:ascii="Times New Roman" w:hAnsi="Times New Roman"/>
          <w:b/>
          <w:i/>
          <w:sz w:val="24"/>
          <w:szCs w:val="24"/>
        </w:rPr>
        <w:t>4 чел.</w:t>
      </w:r>
      <w:r w:rsidR="006907DF">
        <w:rPr>
          <w:rFonts w:ascii="Times New Roman" w:hAnsi="Times New Roman"/>
          <w:b/>
          <w:i/>
          <w:sz w:val="24"/>
          <w:szCs w:val="24"/>
        </w:rPr>
        <w:t xml:space="preserve"> из 10 МО):</w:t>
      </w:r>
    </w:p>
    <w:p w:rsidR="0027171D" w:rsidRPr="0027171D" w:rsidRDefault="0027171D" w:rsidP="0027171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Карпанина Евгения Николаевна – </w:t>
      </w:r>
      <w:r w:rsidRPr="0027171D">
        <w:rPr>
          <w:rFonts w:ascii="Times New Roman" w:hAnsi="Times New Roman"/>
          <w:sz w:val="24"/>
          <w:szCs w:val="24"/>
        </w:rPr>
        <w:t>преподаватель ФГБОУ ВО «Краснодарский государственный институт культуры», арт-менеджер, преподаватель авторс</w:t>
      </w:r>
      <w:r>
        <w:rPr>
          <w:rFonts w:ascii="Times New Roman" w:hAnsi="Times New Roman"/>
          <w:sz w:val="24"/>
          <w:szCs w:val="24"/>
        </w:rPr>
        <w:t xml:space="preserve">ких курсов по арт-менеджменту </w:t>
      </w:r>
      <w:r w:rsidRPr="0027171D">
        <w:rPr>
          <w:rFonts w:ascii="Times New Roman" w:hAnsi="Times New Roman"/>
          <w:sz w:val="24"/>
          <w:szCs w:val="24"/>
        </w:rPr>
        <w:t xml:space="preserve">ЦНТИ «Прогресс» (Санкт-Петербург), Центра </w:t>
      </w:r>
      <w:r w:rsidRPr="0027171D">
        <w:rPr>
          <w:rFonts w:ascii="Times New Roman" w:hAnsi="Times New Roman"/>
          <w:sz w:val="24"/>
          <w:szCs w:val="24"/>
        </w:rPr>
        <w:lastRenderedPageBreak/>
        <w:t>непрерывного образования и повышения квалификации творческих и управленческих кадров в сфере культуры (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7171D">
        <w:rPr>
          <w:rFonts w:ascii="Times New Roman" w:hAnsi="Times New Roman"/>
          <w:sz w:val="24"/>
          <w:szCs w:val="24"/>
        </w:rPr>
        <w:t>Краснодар)</w:t>
      </w:r>
    </w:p>
    <w:p w:rsidR="0027171D" w:rsidRPr="0027171D" w:rsidRDefault="0027171D" w:rsidP="0027171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Тимшин Вадим Алексеевич – </w:t>
      </w:r>
      <w:r w:rsidRPr="0027171D">
        <w:rPr>
          <w:rFonts w:ascii="Times New Roman" w:hAnsi="Times New Roman"/>
          <w:sz w:val="24"/>
          <w:szCs w:val="24"/>
        </w:rPr>
        <w:t>доцент кафедры журналистики и интегрированных коммуникаций ФГБОУВО «Вятский государственный университет»</w:t>
      </w:r>
      <w:r>
        <w:rPr>
          <w:rFonts w:ascii="Times New Roman" w:hAnsi="Times New Roman"/>
          <w:sz w:val="24"/>
          <w:szCs w:val="24"/>
        </w:rPr>
        <w:t xml:space="preserve"> (г. Киров). </w:t>
      </w:r>
    </w:p>
    <w:p w:rsidR="005C7FD6" w:rsidRDefault="0027171D" w:rsidP="0027171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7171D">
        <w:rPr>
          <w:rFonts w:ascii="Times New Roman" w:hAnsi="Times New Roman"/>
          <w:sz w:val="24"/>
          <w:szCs w:val="24"/>
        </w:rPr>
        <w:t>Овчинникова Све</w:t>
      </w:r>
      <w:r>
        <w:rPr>
          <w:rFonts w:ascii="Times New Roman" w:hAnsi="Times New Roman"/>
          <w:sz w:val="24"/>
          <w:szCs w:val="24"/>
        </w:rPr>
        <w:t xml:space="preserve">тлана Олеговна – </w:t>
      </w:r>
      <w:r w:rsidRPr="0027171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едагог-организатор КОГАУДО «</w:t>
      </w:r>
      <w:r w:rsidRPr="0027171D">
        <w:rPr>
          <w:rFonts w:ascii="Times New Roman" w:hAnsi="Times New Roman"/>
          <w:sz w:val="24"/>
          <w:szCs w:val="24"/>
        </w:rPr>
        <w:t>Центр детского и</w:t>
      </w:r>
      <w:r>
        <w:rPr>
          <w:rFonts w:ascii="Times New Roman" w:hAnsi="Times New Roman"/>
          <w:sz w:val="24"/>
          <w:szCs w:val="24"/>
        </w:rPr>
        <w:t xml:space="preserve"> юношеского туризма и экскурсий»</w:t>
      </w:r>
      <w:r w:rsidRPr="0027171D">
        <w:rPr>
          <w:rFonts w:ascii="Times New Roman" w:hAnsi="Times New Roman"/>
          <w:sz w:val="24"/>
          <w:szCs w:val="24"/>
        </w:rPr>
        <w:t xml:space="preserve">, преподаватель кафедры журналистики и интегрированных коммуникаций ФГБОУВО «Вятский государственный университет» (г. Киров). </w:t>
      </w:r>
    </w:p>
    <w:p w:rsidR="00F2679C" w:rsidRDefault="00F2679C" w:rsidP="00F2679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2679C" w:rsidRPr="00F2679C" w:rsidRDefault="00F2679C" w:rsidP="00F2679C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F2679C">
        <w:rPr>
          <w:rFonts w:ascii="Times New Roman" w:hAnsi="Times New Roman"/>
          <w:b/>
          <w:i/>
          <w:sz w:val="24"/>
          <w:szCs w:val="24"/>
        </w:rPr>
        <w:t>«Сольное академическое пение»</w:t>
      </w:r>
      <w:r>
        <w:rPr>
          <w:rFonts w:ascii="Times New Roman" w:hAnsi="Times New Roman"/>
          <w:b/>
          <w:i/>
          <w:sz w:val="24"/>
          <w:szCs w:val="24"/>
        </w:rPr>
        <w:t xml:space="preserve"> - 27 ноября – 1 декабря 2020 г. (обучено 26 чел. из 6 МО):</w:t>
      </w:r>
    </w:p>
    <w:p w:rsidR="00F2679C" w:rsidRPr="00F2679C" w:rsidRDefault="00F2679C" w:rsidP="00F2679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267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679C">
        <w:rPr>
          <w:rFonts w:ascii="Times New Roman" w:hAnsi="Times New Roman"/>
          <w:sz w:val="24"/>
          <w:szCs w:val="24"/>
        </w:rPr>
        <w:t>Зайцев Сергей Николаевич – преподаватель по классу вокала МОУДОД ДМШ «Детская музыкальная школа» (г. Лыткарино Московской обл.), Заслуженный артист Российской Федерации.</w:t>
      </w:r>
      <w:r w:rsidRPr="00F2679C">
        <w:rPr>
          <w:rFonts w:ascii="Times New Roman" w:hAnsi="Times New Roman"/>
          <w:sz w:val="24"/>
          <w:szCs w:val="24"/>
        </w:rPr>
        <w:tab/>
        <w:t xml:space="preserve"> </w:t>
      </w:r>
    </w:p>
    <w:p w:rsidR="00F2679C" w:rsidRPr="00F2679C" w:rsidRDefault="00F2679C" w:rsidP="00F2679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Баранова </w:t>
      </w:r>
      <w:r w:rsidRPr="00F2679C">
        <w:rPr>
          <w:rFonts w:ascii="Times New Roman" w:hAnsi="Times New Roman"/>
          <w:sz w:val="24"/>
          <w:szCs w:val="24"/>
        </w:rPr>
        <w:t>Вера Павловна – заведующий кафедрой сольного пения и оперной подготовки профессор</w:t>
      </w:r>
      <w:r w:rsidRPr="00F2679C">
        <w:rPr>
          <w:rFonts w:ascii="Times New Roman" w:hAnsi="Times New Roman"/>
          <w:sz w:val="24"/>
          <w:szCs w:val="24"/>
        </w:rPr>
        <w:tab/>
        <w:t>ФГБО УВО «Сибирский государственный институт искусств имени Дмитрия Хворостовского», Заслуженная артистка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2679C" w:rsidRPr="00F2679C" w:rsidRDefault="00F2679C" w:rsidP="00F2679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5C7FD6" w:rsidRPr="00F2679C" w:rsidRDefault="00F2679C" w:rsidP="00F2679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2679C">
        <w:rPr>
          <w:rFonts w:ascii="Times New Roman" w:hAnsi="Times New Roman"/>
          <w:b/>
          <w:i/>
          <w:sz w:val="24"/>
          <w:szCs w:val="24"/>
        </w:rPr>
        <w:t xml:space="preserve">«Современная библиотека: актуальные практики и технологии (эффективная детская библиотека)» - 30 ноября – 3 декабря 2020 г. (обучено 43 чел. из 11 МО): </w:t>
      </w:r>
    </w:p>
    <w:p w:rsidR="009255D2" w:rsidRDefault="0027171D" w:rsidP="00F2679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79C" w:rsidRPr="00F2679C">
        <w:rPr>
          <w:rFonts w:ascii="Times New Roman" w:hAnsi="Times New Roman"/>
          <w:sz w:val="24"/>
          <w:szCs w:val="24"/>
        </w:rPr>
        <w:t>Арапова</w:t>
      </w:r>
      <w:proofErr w:type="spellEnd"/>
      <w:r w:rsidR="00F2679C" w:rsidRPr="00F2679C">
        <w:rPr>
          <w:rFonts w:ascii="Times New Roman" w:hAnsi="Times New Roman"/>
          <w:sz w:val="24"/>
          <w:szCs w:val="24"/>
        </w:rPr>
        <w:t xml:space="preserve"> Анжелика</w:t>
      </w:r>
      <w:r w:rsidR="00F2679C">
        <w:rPr>
          <w:rFonts w:ascii="Times New Roman" w:hAnsi="Times New Roman"/>
          <w:sz w:val="24"/>
          <w:szCs w:val="24"/>
        </w:rPr>
        <w:t xml:space="preserve"> Евгеньевна – </w:t>
      </w:r>
      <w:r w:rsidR="00F2679C" w:rsidRPr="00F2679C">
        <w:rPr>
          <w:rFonts w:ascii="Times New Roman" w:hAnsi="Times New Roman"/>
          <w:sz w:val="24"/>
          <w:szCs w:val="24"/>
        </w:rPr>
        <w:t>ведущий библиотекарь филиала №3 «Читай-город» МБУК «Публичная библиотека» Новоуральского городского округа</w:t>
      </w:r>
      <w:r w:rsidR="00F2679C">
        <w:rPr>
          <w:rFonts w:ascii="Times New Roman" w:hAnsi="Times New Roman"/>
          <w:sz w:val="24"/>
          <w:szCs w:val="24"/>
        </w:rPr>
        <w:t xml:space="preserve"> (Свердловская обл.). </w:t>
      </w:r>
    </w:p>
    <w:p w:rsidR="00F2679C" w:rsidRDefault="00F2679C" w:rsidP="00F2679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2679C" w:rsidRPr="00E22C90" w:rsidRDefault="00E22C90" w:rsidP="00E22C90">
      <w:pPr>
        <w:pStyle w:val="a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E22C90">
        <w:rPr>
          <w:rFonts w:ascii="Times New Roman" w:hAnsi="Times New Roman"/>
          <w:b/>
          <w:i/>
          <w:sz w:val="24"/>
          <w:szCs w:val="24"/>
        </w:rPr>
        <w:t>Театральная мастерская: художник-гримёр</w:t>
      </w:r>
      <w:r>
        <w:rPr>
          <w:rFonts w:ascii="Times New Roman" w:hAnsi="Times New Roman"/>
          <w:b/>
          <w:i/>
          <w:sz w:val="24"/>
          <w:szCs w:val="24"/>
        </w:rPr>
        <w:t>» - 1-3 декабря 2020 г. (обучено 24 чел.):</w:t>
      </w:r>
    </w:p>
    <w:p w:rsidR="00094438" w:rsidRDefault="00094438" w:rsidP="00094438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 Юртова – </w:t>
      </w:r>
      <w:r w:rsidRPr="00094438">
        <w:rPr>
          <w:rFonts w:ascii="Times New Roman" w:hAnsi="Times New Roman"/>
          <w:sz w:val="24"/>
          <w:szCs w:val="24"/>
        </w:rPr>
        <w:t>художник-гримёр Московского театрального центра «Вишнёвый сад» под ру</w:t>
      </w:r>
      <w:r>
        <w:rPr>
          <w:rFonts w:ascii="Times New Roman" w:hAnsi="Times New Roman"/>
          <w:sz w:val="24"/>
          <w:szCs w:val="24"/>
        </w:rPr>
        <w:t xml:space="preserve">ководством Александра Вилькина. </w:t>
      </w:r>
    </w:p>
    <w:p w:rsidR="00094438" w:rsidRDefault="00094438" w:rsidP="000944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94438" w:rsidRPr="00094438" w:rsidRDefault="00094438" w:rsidP="00094438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094438">
        <w:rPr>
          <w:rFonts w:ascii="Times New Roman" w:hAnsi="Times New Roman"/>
          <w:b/>
          <w:i/>
          <w:sz w:val="24"/>
          <w:szCs w:val="24"/>
        </w:rPr>
        <w:t>Театральная мастерская: современные направления драматургии</w:t>
      </w:r>
      <w:r>
        <w:rPr>
          <w:rFonts w:ascii="Times New Roman" w:hAnsi="Times New Roman"/>
          <w:b/>
          <w:i/>
          <w:sz w:val="24"/>
          <w:szCs w:val="24"/>
        </w:rPr>
        <w:t xml:space="preserve">» - 14-17 декабря 2020 г. (обучен 21 чел.): </w:t>
      </w:r>
    </w:p>
    <w:p w:rsidR="00F2679C" w:rsidRPr="00094438" w:rsidRDefault="00094438" w:rsidP="009D4CD2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94438">
        <w:rPr>
          <w:rFonts w:ascii="Times New Roman" w:hAnsi="Times New Roman"/>
          <w:sz w:val="24"/>
          <w:szCs w:val="24"/>
        </w:rPr>
        <w:t xml:space="preserve">Анастасия Букреева – драматург, писатель, педагог и координатор драматургических лабораторий для подростков и взрослых, член Союза писателей Москвы, член Союза театральных деятелей Российской Федерации. </w:t>
      </w:r>
    </w:p>
    <w:p w:rsidR="00212439" w:rsidRPr="00C60325" w:rsidRDefault="00F86B16" w:rsidP="0021243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094438">
        <w:rPr>
          <w:rFonts w:ascii="Times New Roman" w:hAnsi="Times New Roman"/>
          <w:sz w:val="24"/>
          <w:szCs w:val="24"/>
        </w:rPr>
        <w:t xml:space="preserve">в рамках реализации 15 программ обучения из 24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47BB2">
        <w:rPr>
          <w:rFonts w:ascii="Times New Roman" w:hAnsi="Times New Roman"/>
          <w:sz w:val="24"/>
          <w:szCs w:val="24"/>
        </w:rPr>
        <w:t>работе семинаров и мастер-классов</w:t>
      </w:r>
      <w:r w:rsidR="00D313EB">
        <w:rPr>
          <w:rFonts w:ascii="Times New Roman" w:hAnsi="Times New Roman"/>
          <w:sz w:val="24"/>
          <w:szCs w:val="24"/>
        </w:rPr>
        <w:t xml:space="preserve"> вышеуказанных </w:t>
      </w:r>
      <w:r w:rsidR="00671364">
        <w:rPr>
          <w:rFonts w:ascii="Times New Roman" w:hAnsi="Times New Roman"/>
          <w:sz w:val="24"/>
          <w:szCs w:val="24"/>
        </w:rPr>
        <w:t>преподавателей</w:t>
      </w:r>
      <w:r w:rsidR="00C949C8">
        <w:rPr>
          <w:rFonts w:ascii="Times New Roman" w:hAnsi="Times New Roman"/>
          <w:sz w:val="24"/>
          <w:szCs w:val="24"/>
        </w:rPr>
        <w:t xml:space="preserve"> принял</w:t>
      </w:r>
      <w:r w:rsidR="003E637E">
        <w:rPr>
          <w:rFonts w:ascii="Times New Roman" w:hAnsi="Times New Roman"/>
          <w:sz w:val="24"/>
          <w:szCs w:val="24"/>
        </w:rPr>
        <w:t>и</w:t>
      </w:r>
      <w:r w:rsidR="00ED4F83">
        <w:rPr>
          <w:rFonts w:ascii="Times New Roman" w:hAnsi="Times New Roman"/>
          <w:sz w:val="24"/>
          <w:szCs w:val="24"/>
        </w:rPr>
        <w:t xml:space="preserve"> </w:t>
      </w:r>
      <w:r w:rsidR="00ED4F83" w:rsidRPr="009A216D">
        <w:rPr>
          <w:rFonts w:ascii="Times New Roman" w:hAnsi="Times New Roman"/>
          <w:sz w:val="24"/>
          <w:szCs w:val="24"/>
        </w:rPr>
        <w:t xml:space="preserve">участие </w:t>
      </w:r>
      <w:r w:rsidR="00094438">
        <w:rPr>
          <w:rFonts w:ascii="Times New Roman" w:hAnsi="Times New Roman"/>
          <w:sz w:val="24"/>
          <w:szCs w:val="24"/>
        </w:rPr>
        <w:t>458</w:t>
      </w:r>
      <w:r w:rsidR="00454B45">
        <w:rPr>
          <w:rStyle w:val="a6"/>
          <w:rFonts w:ascii="Times New Roman" w:hAnsi="Times New Roman"/>
          <w:sz w:val="24"/>
          <w:szCs w:val="24"/>
        </w:rPr>
        <w:footnoteReference w:id="6"/>
      </w:r>
      <w:r w:rsidR="00454B45">
        <w:rPr>
          <w:rFonts w:ascii="Times New Roman" w:hAnsi="Times New Roman"/>
          <w:sz w:val="24"/>
          <w:szCs w:val="24"/>
        </w:rPr>
        <w:t xml:space="preserve"> </w:t>
      </w:r>
      <w:r w:rsidR="00047BB2" w:rsidRPr="009A216D">
        <w:rPr>
          <w:rFonts w:ascii="Times New Roman" w:hAnsi="Times New Roman"/>
          <w:sz w:val="24"/>
          <w:szCs w:val="24"/>
        </w:rPr>
        <w:t>специалист</w:t>
      </w:r>
      <w:r w:rsidR="00094438">
        <w:rPr>
          <w:rFonts w:ascii="Times New Roman" w:hAnsi="Times New Roman"/>
          <w:sz w:val="24"/>
          <w:szCs w:val="24"/>
        </w:rPr>
        <w:t>ов и руководителей</w:t>
      </w:r>
      <w:r w:rsidR="00454B45">
        <w:rPr>
          <w:rFonts w:ascii="Times New Roman" w:hAnsi="Times New Roman"/>
          <w:sz w:val="24"/>
          <w:szCs w:val="24"/>
        </w:rPr>
        <w:t xml:space="preserve"> </w:t>
      </w:r>
      <w:r w:rsidR="00FF30F1">
        <w:rPr>
          <w:rFonts w:ascii="Times New Roman" w:hAnsi="Times New Roman"/>
          <w:sz w:val="24"/>
          <w:szCs w:val="24"/>
        </w:rPr>
        <w:t xml:space="preserve">государственных учреждений культуры, </w:t>
      </w:r>
      <w:r w:rsidR="00454B45">
        <w:rPr>
          <w:rFonts w:ascii="Times New Roman" w:hAnsi="Times New Roman"/>
          <w:sz w:val="24"/>
          <w:szCs w:val="24"/>
        </w:rPr>
        <w:t>культурно-досуговых учреждений,</w:t>
      </w:r>
      <w:r w:rsidR="009A216D">
        <w:rPr>
          <w:rFonts w:ascii="Times New Roman" w:hAnsi="Times New Roman"/>
          <w:sz w:val="24"/>
          <w:szCs w:val="24"/>
        </w:rPr>
        <w:t xml:space="preserve"> </w:t>
      </w:r>
      <w:r w:rsidR="00C45F5D">
        <w:rPr>
          <w:rFonts w:ascii="Times New Roman" w:hAnsi="Times New Roman"/>
          <w:sz w:val="24"/>
          <w:szCs w:val="24"/>
        </w:rPr>
        <w:t>библиотек,</w:t>
      </w:r>
      <w:r w:rsidR="00454B45">
        <w:rPr>
          <w:rFonts w:ascii="Times New Roman" w:hAnsi="Times New Roman"/>
          <w:sz w:val="24"/>
          <w:szCs w:val="24"/>
        </w:rPr>
        <w:t xml:space="preserve"> </w:t>
      </w:r>
      <w:r w:rsidR="00FF30F1">
        <w:rPr>
          <w:rFonts w:ascii="Times New Roman" w:hAnsi="Times New Roman"/>
          <w:sz w:val="24"/>
          <w:szCs w:val="24"/>
        </w:rPr>
        <w:t>преподавателей</w:t>
      </w:r>
      <w:r w:rsidR="00454B45">
        <w:rPr>
          <w:rFonts w:ascii="Times New Roman" w:hAnsi="Times New Roman"/>
          <w:sz w:val="24"/>
          <w:szCs w:val="24"/>
        </w:rPr>
        <w:t xml:space="preserve"> детских школ искусств</w:t>
      </w:r>
      <w:r w:rsidR="00094438">
        <w:rPr>
          <w:rFonts w:ascii="Times New Roman" w:hAnsi="Times New Roman"/>
          <w:sz w:val="24"/>
          <w:szCs w:val="24"/>
        </w:rPr>
        <w:t>,</w:t>
      </w:r>
      <w:r w:rsidR="00FF30F1">
        <w:rPr>
          <w:rFonts w:ascii="Times New Roman" w:hAnsi="Times New Roman"/>
          <w:sz w:val="24"/>
          <w:szCs w:val="24"/>
        </w:rPr>
        <w:t xml:space="preserve"> художников-гримёров государственных театров, молодых драматургов,</w:t>
      </w:r>
      <w:r w:rsidR="00043C6D">
        <w:rPr>
          <w:rFonts w:ascii="Times New Roman" w:hAnsi="Times New Roman"/>
          <w:sz w:val="24"/>
          <w:szCs w:val="24"/>
        </w:rPr>
        <w:t xml:space="preserve"> </w:t>
      </w:r>
      <w:r w:rsidR="00094438">
        <w:rPr>
          <w:rFonts w:ascii="Times New Roman" w:hAnsi="Times New Roman"/>
          <w:sz w:val="24"/>
          <w:szCs w:val="24"/>
        </w:rPr>
        <w:t xml:space="preserve">что составляет 61,48% от общего количества обучившихся. </w:t>
      </w:r>
      <w:r w:rsidR="00915E7C" w:rsidRPr="00C60325">
        <w:rPr>
          <w:rFonts w:ascii="Times New Roman" w:hAnsi="Times New Roman"/>
          <w:sz w:val="24"/>
          <w:szCs w:val="24"/>
        </w:rPr>
        <w:t>Анализ анкет по ит</w:t>
      </w:r>
      <w:r w:rsidR="00952E90" w:rsidRPr="00C60325">
        <w:rPr>
          <w:rFonts w:ascii="Times New Roman" w:hAnsi="Times New Roman"/>
          <w:sz w:val="24"/>
          <w:szCs w:val="24"/>
        </w:rPr>
        <w:t>огам обучения вы</w:t>
      </w:r>
      <w:r w:rsidR="00D313EB">
        <w:rPr>
          <w:rFonts w:ascii="Times New Roman" w:hAnsi="Times New Roman"/>
          <w:sz w:val="24"/>
          <w:szCs w:val="24"/>
        </w:rPr>
        <w:t>явил высокую степень удовлетворё</w:t>
      </w:r>
      <w:r w:rsidR="00952E90" w:rsidRPr="00C60325">
        <w:rPr>
          <w:rFonts w:ascii="Times New Roman" w:hAnsi="Times New Roman"/>
          <w:sz w:val="24"/>
          <w:szCs w:val="24"/>
        </w:rPr>
        <w:t>нности</w:t>
      </w:r>
      <w:r w:rsidR="009A216D">
        <w:rPr>
          <w:rFonts w:ascii="Times New Roman" w:hAnsi="Times New Roman"/>
          <w:sz w:val="24"/>
          <w:szCs w:val="24"/>
        </w:rPr>
        <w:t xml:space="preserve"> участников семинаров</w:t>
      </w:r>
      <w:r w:rsidR="006A3F49">
        <w:rPr>
          <w:rFonts w:ascii="Times New Roman" w:hAnsi="Times New Roman"/>
          <w:sz w:val="24"/>
          <w:szCs w:val="24"/>
        </w:rPr>
        <w:t xml:space="preserve"> (мастер-кл</w:t>
      </w:r>
      <w:r>
        <w:rPr>
          <w:rFonts w:ascii="Times New Roman" w:hAnsi="Times New Roman"/>
          <w:sz w:val="24"/>
          <w:szCs w:val="24"/>
        </w:rPr>
        <w:t>ассов)</w:t>
      </w:r>
      <w:r w:rsidR="009A216D">
        <w:rPr>
          <w:rFonts w:ascii="Times New Roman" w:hAnsi="Times New Roman"/>
          <w:sz w:val="24"/>
          <w:szCs w:val="24"/>
        </w:rPr>
        <w:t xml:space="preserve"> </w:t>
      </w:r>
      <w:r w:rsidR="00311A0D" w:rsidRPr="00C60325">
        <w:rPr>
          <w:rFonts w:ascii="Times New Roman" w:hAnsi="Times New Roman"/>
          <w:sz w:val="24"/>
          <w:szCs w:val="24"/>
        </w:rPr>
        <w:t>профессиональным уровнем приглашенных специалистов.</w:t>
      </w:r>
      <w:r w:rsidR="00BC7E5D" w:rsidRPr="00C60325">
        <w:rPr>
          <w:rFonts w:ascii="Times New Roman" w:hAnsi="Times New Roman"/>
          <w:sz w:val="24"/>
          <w:szCs w:val="24"/>
        </w:rPr>
        <w:t xml:space="preserve"> </w:t>
      </w:r>
      <w:r w:rsidR="00952E90" w:rsidRPr="00C60325">
        <w:rPr>
          <w:rFonts w:ascii="Times New Roman" w:hAnsi="Times New Roman"/>
          <w:sz w:val="24"/>
          <w:szCs w:val="24"/>
        </w:rPr>
        <w:t xml:space="preserve"> </w:t>
      </w:r>
    </w:p>
    <w:p w:rsidR="00F86B16" w:rsidRPr="00D313EB" w:rsidRDefault="00F86B16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F49">
        <w:rPr>
          <w:rFonts w:ascii="Times New Roman" w:hAnsi="Times New Roman"/>
          <w:b/>
          <w:sz w:val="24"/>
          <w:szCs w:val="24"/>
        </w:rPr>
        <w:t> </w:t>
      </w:r>
      <w:r w:rsidRPr="00D313EB">
        <w:rPr>
          <w:rFonts w:ascii="Times New Roman" w:hAnsi="Times New Roman"/>
          <w:b/>
          <w:sz w:val="24"/>
          <w:szCs w:val="24"/>
        </w:rPr>
        <w:t>Применение инновационных форм обучения.</w:t>
      </w:r>
    </w:p>
    <w:p w:rsidR="00047016" w:rsidRPr="00047016" w:rsidRDefault="00047016" w:rsidP="00047016">
      <w:pPr>
        <w:pStyle w:val="a9"/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</w:t>
      </w:r>
      <w:r w:rsidRPr="00047016"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применялись различные инновационные формы организации обучения: инновационно-проблемные лекции </w:t>
      </w:r>
      <w:r w:rsidRPr="00047016">
        <w:rPr>
          <w:rFonts w:ascii="Times New Roman" w:hAnsi="Times New Roman"/>
          <w:sz w:val="24"/>
          <w:szCs w:val="24"/>
        </w:rPr>
        <w:t>(«Маркетинг, реклама, PR: актуальные подходы»), тренинги, групповой практикумы</w:t>
      </w:r>
      <w:r w:rsidR="00DD551E">
        <w:rPr>
          <w:rFonts w:ascii="Times New Roman" w:hAnsi="Times New Roman"/>
          <w:sz w:val="24"/>
          <w:szCs w:val="24"/>
        </w:rPr>
        <w:t xml:space="preserve">, </w:t>
      </w:r>
      <w:r w:rsidR="00DD551E" w:rsidRPr="00DD551E">
        <w:rPr>
          <w:rFonts w:ascii="Times New Roman" w:hAnsi="Times New Roman"/>
          <w:sz w:val="24"/>
          <w:szCs w:val="24"/>
        </w:rPr>
        <w:lastRenderedPageBreak/>
        <w:t>деловые и ролевые иг</w:t>
      </w:r>
      <w:r w:rsidR="00DD551E">
        <w:rPr>
          <w:rFonts w:ascii="Times New Roman" w:hAnsi="Times New Roman"/>
          <w:sz w:val="24"/>
          <w:szCs w:val="24"/>
        </w:rPr>
        <w:t xml:space="preserve">ры </w:t>
      </w:r>
      <w:r>
        <w:rPr>
          <w:rFonts w:ascii="Times New Roman" w:hAnsi="Times New Roman"/>
          <w:sz w:val="24"/>
          <w:szCs w:val="24"/>
        </w:rPr>
        <w:t>(</w:t>
      </w:r>
      <w:r w:rsidRPr="00047016">
        <w:rPr>
          <w:rFonts w:ascii="Times New Roman" w:hAnsi="Times New Roman"/>
          <w:sz w:val="24"/>
          <w:szCs w:val="24"/>
        </w:rPr>
        <w:t>«Эффективное управление учреждением культуры: практическая конфликтология»</w:t>
      </w:r>
      <w:r w:rsidR="00DD551E">
        <w:rPr>
          <w:rFonts w:ascii="Times New Roman" w:hAnsi="Times New Roman"/>
          <w:sz w:val="24"/>
          <w:szCs w:val="24"/>
        </w:rPr>
        <w:t>) и др.</w:t>
      </w:r>
    </w:p>
    <w:p w:rsidR="00E65DE5" w:rsidRDefault="00D313EB" w:rsidP="00D313EB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период, ввиду</w:t>
      </w:r>
      <w:r w:rsidRPr="00D313EB">
        <w:t xml:space="preserve"> </w:t>
      </w:r>
      <w:r w:rsidRPr="00D313EB">
        <w:rPr>
          <w:rFonts w:ascii="Times New Roman" w:hAnsi="Times New Roman"/>
          <w:sz w:val="24"/>
          <w:szCs w:val="24"/>
        </w:rPr>
        <w:t>действия ограничительных мер, связанных с распространением новой коронавирусной инфекции COVID-19</w:t>
      </w:r>
      <w:r>
        <w:rPr>
          <w:rFonts w:ascii="Times New Roman" w:hAnsi="Times New Roman"/>
          <w:sz w:val="24"/>
          <w:szCs w:val="24"/>
        </w:rPr>
        <w:t>, характеризовался применением дистанционных образовательных технологий</w:t>
      </w:r>
      <w:r w:rsidR="009D4CD2">
        <w:rPr>
          <w:rFonts w:ascii="Times New Roman" w:hAnsi="Times New Roman"/>
          <w:sz w:val="24"/>
          <w:szCs w:val="24"/>
        </w:rPr>
        <w:t xml:space="preserve"> (далее – ДОТ)</w:t>
      </w:r>
      <w:r>
        <w:rPr>
          <w:rFonts w:ascii="Times New Roman" w:hAnsi="Times New Roman"/>
          <w:sz w:val="24"/>
          <w:szCs w:val="24"/>
        </w:rPr>
        <w:t xml:space="preserve"> – при реализации девяти из двадцати четырёх</w:t>
      </w:r>
      <w:r w:rsidR="000A7D9A">
        <w:rPr>
          <w:rFonts w:ascii="Times New Roman" w:hAnsi="Times New Roman"/>
          <w:sz w:val="24"/>
          <w:szCs w:val="24"/>
        </w:rPr>
        <w:t xml:space="preserve"> образовательных программ.</w:t>
      </w:r>
      <w:r w:rsidR="009D4CD2">
        <w:rPr>
          <w:rFonts w:ascii="Times New Roman" w:hAnsi="Times New Roman"/>
          <w:sz w:val="24"/>
          <w:szCs w:val="24"/>
        </w:rPr>
        <w:t xml:space="preserve"> Применение ДОТ проходило в режиме онлайн с возможностью обратной связи, проверкой домашних заданий. В целом, использование ДОТ позволило значительно увеличить количество обучающихся – в том числе, из отдалённых муниципальных образований республики, а также привлечь к образовательному процессу б</w:t>
      </w:r>
      <w:r w:rsidR="009D4CD2" w:rsidRPr="009D4CD2">
        <w:rPr>
          <w:rFonts w:ascii="Times New Roman" w:hAnsi="Times New Roman"/>
          <w:b/>
          <w:i/>
          <w:sz w:val="24"/>
          <w:szCs w:val="24"/>
        </w:rPr>
        <w:t>о</w:t>
      </w:r>
      <w:r w:rsidR="009D4CD2">
        <w:rPr>
          <w:rFonts w:ascii="Times New Roman" w:hAnsi="Times New Roman"/>
          <w:sz w:val="24"/>
          <w:szCs w:val="24"/>
        </w:rPr>
        <w:t xml:space="preserve">льшее число специалистов из ведущих учреждений культуры и образования России. Вместе с тем, считаем, что дальнейшее </w:t>
      </w:r>
      <w:r w:rsidR="00544D7F">
        <w:rPr>
          <w:rFonts w:ascii="Times New Roman" w:hAnsi="Times New Roman"/>
          <w:sz w:val="24"/>
          <w:szCs w:val="24"/>
        </w:rPr>
        <w:t xml:space="preserve">широкое </w:t>
      </w:r>
      <w:r w:rsidR="009D4CD2">
        <w:rPr>
          <w:rFonts w:ascii="Times New Roman" w:hAnsi="Times New Roman"/>
          <w:sz w:val="24"/>
          <w:szCs w:val="24"/>
        </w:rPr>
        <w:t xml:space="preserve">использование ДОТ </w:t>
      </w:r>
      <w:r w:rsidR="00544D7F">
        <w:rPr>
          <w:rFonts w:ascii="Times New Roman" w:hAnsi="Times New Roman"/>
          <w:sz w:val="24"/>
          <w:szCs w:val="24"/>
        </w:rPr>
        <w:t>–</w:t>
      </w:r>
      <w:r w:rsidR="005F317C">
        <w:rPr>
          <w:rFonts w:ascii="Times New Roman" w:hAnsi="Times New Roman"/>
          <w:sz w:val="24"/>
          <w:szCs w:val="24"/>
        </w:rPr>
        <w:t xml:space="preserve"> особенно </w:t>
      </w:r>
      <w:r w:rsidR="00544D7F">
        <w:rPr>
          <w:rFonts w:ascii="Times New Roman" w:hAnsi="Times New Roman"/>
          <w:sz w:val="24"/>
          <w:szCs w:val="24"/>
        </w:rPr>
        <w:t>при реализации образовательных программ по направлению «Художественное образование», «Культурно-досуговая деятельность», «Управление в сфере культуры»</w:t>
      </w:r>
      <w:r w:rsidR="005F317C">
        <w:rPr>
          <w:rFonts w:ascii="Times New Roman" w:hAnsi="Times New Roman"/>
          <w:sz w:val="24"/>
          <w:szCs w:val="24"/>
        </w:rPr>
        <w:t xml:space="preserve">, то есть требующих практического закрепления новых компетенций (мастер-классы, тренинги, групповая работа и др.) – неизбежно приведёт к снижению качества обучения. </w:t>
      </w:r>
      <w:r w:rsidR="00544D7F">
        <w:rPr>
          <w:rFonts w:ascii="Times New Roman" w:hAnsi="Times New Roman"/>
          <w:sz w:val="24"/>
          <w:szCs w:val="24"/>
        </w:rPr>
        <w:t xml:space="preserve">   </w:t>
      </w:r>
      <w:r w:rsidR="009D4CD2">
        <w:rPr>
          <w:rFonts w:ascii="Times New Roman" w:hAnsi="Times New Roman"/>
          <w:sz w:val="24"/>
          <w:szCs w:val="24"/>
        </w:rPr>
        <w:t xml:space="preserve">  </w:t>
      </w:r>
      <w:r w:rsidR="000A7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F49" w:rsidRPr="006A3F49" w:rsidRDefault="006A3F49" w:rsidP="006A3F49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3F49" w:rsidRDefault="008A6D21" w:rsidP="006A3F49">
      <w:pPr>
        <w:pStyle w:val="a9"/>
        <w:numPr>
          <w:ilvl w:val="1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49">
        <w:rPr>
          <w:rFonts w:ascii="Times New Roman" w:hAnsi="Times New Roman"/>
          <w:b/>
          <w:sz w:val="24"/>
          <w:szCs w:val="24"/>
        </w:rPr>
        <w:t xml:space="preserve">Реализация регионального проекта «Творческие люди» в рамках национального проекта «Культура». </w:t>
      </w:r>
    </w:p>
    <w:p w:rsidR="00047016" w:rsidRPr="00047016" w:rsidRDefault="00047016" w:rsidP="0004701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 xml:space="preserve">           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Приказом Министерства культуры, туризма и архивного дела Республики Коми от 26 марта 2019 г. №148-од государственное автономное учреждение Республики Коми «Центр народного творчества и повышения квалификации» определено ответственным исполнителем за реализацию регионального проекта «Творческие люди» в части сбора заявок от государственных и муниципальных учреждений культуры на обучение, формирования региональной заявки на обучение в Центрах непрерывного образования и повышения квалификации в рамках региональной квоты, координации работы государственных и муниципальных учреждений культуры по организации мероприятий по повышению квалификации и контроля за направлением слушателей на обучение, мониторинга и представления итоговой информации.             </w:t>
      </w:r>
    </w:p>
    <w:p w:rsidR="00047016" w:rsidRPr="00047016" w:rsidRDefault="00047016" w:rsidP="0004701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В 2020 г. </w:t>
      </w:r>
      <w:r w:rsidR="00DD551E">
        <w:rPr>
          <w:rFonts w:ascii="Times New Roman" w:eastAsiaTheme="minorHAnsi" w:hAnsi="Times New Roman"/>
          <w:sz w:val="24"/>
          <w:szCs w:val="24"/>
        </w:rPr>
        <w:t xml:space="preserve">руководители и </w:t>
      </w:r>
      <w:r w:rsidRPr="00047016">
        <w:rPr>
          <w:rFonts w:ascii="Times New Roman" w:eastAsiaTheme="minorHAnsi" w:hAnsi="Times New Roman"/>
          <w:sz w:val="24"/>
          <w:szCs w:val="24"/>
        </w:rPr>
        <w:t>специалисты</w:t>
      </w:r>
      <w:r w:rsidR="00DD551E">
        <w:rPr>
          <w:rFonts w:ascii="Times New Roman" w:eastAsiaTheme="minorHAnsi" w:hAnsi="Times New Roman"/>
          <w:sz w:val="24"/>
          <w:szCs w:val="24"/>
        </w:rPr>
        <w:t xml:space="preserve"> отрасли культуры Р</w:t>
      </w:r>
      <w:r w:rsidRPr="00047016">
        <w:rPr>
          <w:rFonts w:ascii="Times New Roman" w:eastAsiaTheme="minorHAnsi" w:hAnsi="Times New Roman"/>
          <w:sz w:val="24"/>
          <w:szCs w:val="24"/>
        </w:rPr>
        <w:t>еспублики</w:t>
      </w:r>
      <w:r w:rsidR="00DD551E">
        <w:rPr>
          <w:rFonts w:ascii="Times New Roman" w:eastAsiaTheme="minorHAnsi" w:hAnsi="Times New Roman"/>
          <w:sz w:val="24"/>
          <w:szCs w:val="24"/>
        </w:rPr>
        <w:t xml:space="preserve"> Коми продолжили обучение в рамках проекта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«Творческие люди». В период с 21 января по 19 ноября 2020 г. в шести</w:t>
      </w:r>
      <w:r w:rsidR="00E065B3">
        <w:rPr>
          <w:rStyle w:val="a6"/>
          <w:rFonts w:ascii="Times New Roman" w:eastAsiaTheme="minorHAnsi" w:hAnsi="Times New Roman"/>
          <w:sz w:val="24"/>
          <w:szCs w:val="24"/>
        </w:rPr>
        <w:footnoteReference w:id="7"/>
      </w:r>
      <w:r w:rsidRPr="00047016">
        <w:rPr>
          <w:rFonts w:ascii="Times New Roman" w:eastAsiaTheme="minorHAnsi" w:hAnsi="Times New Roman"/>
          <w:sz w:val="24"/>
          <w:szCs w:val="24"/>
        </w:rPr>
        <w:t xml:space="preserve"> Центрах непрерывного образования и повышения квалификации ведущих вузов культуры и искусства Российской Федерации (далее – Центры, Центры НО и ПК) обучились по дополнительным профессиональным программам повышения квалификации объёмом 36 часов 193</w:t>
      </w:r>
      <w:r w:rsidR="00F01ED9">
        <w:rPr>
          <w:rStyle w:val="a6"/>
          <w:rFonts w:ascii="Times New Roman" w:eastAsiaTheme="minorHAnsi" w:hAnsi="Times New Roman"/>
          <w:sz w:val="24"/>
          <w:szCs w:val="24"/>
        </w:rPr>
        <w:footnoteReference w:id="8"/>
      </w:r>
      <w:r w:rsidRPr="00047016">
        <w:rPr>
          <w:rFonts w:ascii="Times New Roman" w:eastAsiaTheme="minorHAnsi" w:hAnsi="Times New Roman"/>
          <w:sz w:val="24"/>
          <w:szCs w:val="24"/>
        </w:rPr>
        <w:t xml:space="preserve"> человека, в том числе (по Центрам): </w:t>
      </w:r>
    </w:p>
    <w:p w:rsidR="00047016" w:rsidRPr="00047016" w:rsidRDefault="00047016" w:rsidP="0004701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b/>
          <w:i/>
          <w:sz w:val="24"/>
          <w:szCs w:val="24"/>
        </w:rPr>
        <w:t>1. Федеральное государственное бюджетное образовательное учреждение высшего образования «Всероссийский государственный институт кинематографии имени С.А. Герасимова»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– 1 чел. из АУ РК «</w:t>
      </w:r>
      <w:proofErr w:type="spellStart"/>
      <w:r w:rsidRPr="00047016">
        <w:rPr>
          <w:rFonts w:ascii="Times New Roman" w:eastAsiaTheme="minorHAnsi" w:hAnsi="Times New Roman"/>
          <w:sz w:val="24"/>
          <w:szCs w:val="24"/>
        </w:rPr>
        <w:t>Комикиновидеопрокат</w:t>
      </w:r>
      <w:proofErr w:type="spellEnd"/>
      <w:r w:rsidRPr="00047016">
        <w:rPr>
          <w:rFonts w:ascii="Times New Roman" w:eastAsiaTheme="minorHAnsi" w:hAnsi="Times New Roman"/>
          <w:sz w:val="24"/>
          <w:szCs w:val="24"/>
        </w:rPr>
        <w:t>» по программе повышения квалификации «Современный кинопроцесс. Тенденции, направления развития. Стратегии продвижения фильма к зрителю».</w:t>
      </w:r>
    </w:p>
    <w:p w:rsidR="00047016" w:rsidRPr="00047016" w:rsidRDefault="00047016" w:rsidP="0004701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b/>
          <w:i/>
          <w:sz w:val="24"/>
          <w:szCs w:val="24"/>
        </w:rPr>
        <w:t xml:space="preserve">2. </w:t>
      </w:r>
      <w:proofErr w:type="gramStart"/>
      <w:r w:rsidRPr="00047016">
        <w:rPr>
          <w:rFonts w:ascii="Times New Roman" w:eastAsiaTheme="minorHAnsi" w:hAnsi="Times New Roman"/>
          <w:b/>
          <w:i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институт театрального искусства – ГИТИС»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– 4  чел., в том числе 1 чел. из ГБУ РК «Национальный музыкально-драм</w:t>
      </w:r>
      <w:r w:rsidR="00E065B3">
        <w:rPr>
          <w:rFonts w:ascii="Times New Roman" w:eastAsiaTheme="minorHAnsi" w:hAnsi="Times New Roman"/>
          <w:sz w:val="24"/>
          <w:szCs w:val="24"/>
        </w:rPr>
        <w:t>атический театр Республики Коми»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по программе повышения квалификации с применением дистанционных технологий «Световое оформление в театре», а также 3 чел. (с выездом на обучение) из муниципальных образований по программам: </w:t>
      </w:r>
      <w:proofErr w:type="gramEnd"/>
    </w:p>
    <w:p w:rsidR="00047016" w:rsidRPr="00047016" w:rsidRDefault="00047016" w:rsidP="00047016">
      <w:pPr>
        <w:numPr>
          <w:ilvl w:val="0"/>
          <w:numId w:val="17"/>
        </w:numPr>
        <w:tabs>
          <w:tab w:val="left" w:pos="851"/>
        </w:tabs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«Методика преподавания сценического танца» - 1 чел. МО ГО «Сыктывкар  </w:t>
      </w:r>
    </w:p>
    <w:p w:rsidR="00047016" w:rsidRDefault="00047016" w:rsidP="00047016">
      <w:pPr>
        <w:numPr>
          <w:ilvl w:val="0"/>
          <w:numId w:val="17"/>
        </w:numPr>
        <w:tabs>
          <w:tab w:val="left" w:pos="851"/>
        </w:tabs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 «Действенный анализ пьесы и роли. Драматургия У. Шекспира и А. Чехова» - 2 чел. МО МР «Корткеросский».</w:t>
      </w:r>
    </w:p>
    <w:p w:rsidR="00E065B3" w:rsidRPr="00047016" w:rsidRDefault="00E065B3" w:rsidP="00E065B3">
      <w:pPr>
        <w:tabs>
          <w:tab w:val="left" w:pos="851"/>
        </w:tabs>
        <w:spacing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47016" w:rsidRPr="00047016" w:rsidRDefault="00047016" w:rsidP="00047016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b/>
          <w:i/>
          <w:sz w:val="24"/>
          <w:szCs w:val="24"/>
        </w:rPr>
        <w:t>3. Федеральное государственное бюджетное образовательное учреждение высшего образования «Краснодарский государственный институт культуры»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– 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153 чел. (с применением дистанционных технологий), из них 11 человек –  работники государственных учреждений культуры:   </w:t>
      </w:r>
    </w:p>
    <w:p w:rsidR="00047016" w:rsidRPr="00047016" w:rsidRDefault="00047016" w:rsidP="00047016">
      <w:pPr>
        <w:numPr>
          <w:ilvl w:val="0"/>
          <w:numId w:val="19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ГАУ РК «ЦНТ</w:t>
      </w:r>
      <w:r w:rsidR="00E065B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и</w:t>
      </w:r>
      <w:r w:rsidR="00E065B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ПК» - 1 чел. </w:t>
      </w:r>
    </w:p>
    <w:p w:rsidR="00047016" w:rsidRPr="00047016" w:rsidRDefault="00047016" w:rsidP="00047016">
      <w:pPr>
        <w:numPr>
          <w:ilvl w:val="0"/>
          <w:numId w:val="19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ГАУ РК «Центр культурных инициатив «</w:t>
      </w:r>
      <w:proofErr w:type="spellStart"/>
      <w:r w:rsidRPr="00047016">
        <w:rPr>
          <w:rFonts w:ascii="Times New Roman" w:eastAsiaTheme="minorHAnsi" w:hAnsi="Times New Roman"/>
          <w:sz w:val="24"/>
          <w:szCs w:val="24"/>
        </w:rPr>
        <w:t>Югор</w:t>
      </w:r>
      <w:proofErr w:type="spellEnd"/>
      <w:r w:rsidRPr="00047016">
        <w:rPr>
          <w:rFonts w:ascii="Times New Roman" w:eastAsiaTheme="minorHAnsi" w:hAnsi="Times New Roman"/>
          <w:sz w:val="24"/>
          <w:szCs w:val="24"/>
        </w:rPr>
        <w:t xml:space="preserve">» - 1 чел. </w:t>
      </w:r>
    </w:p>
    <w:p w:rsidR="00047016" w:rsidRPr="00047016" w:rsidRDefault="00047016" w:rsidP="00047016">
      <w:pPr>
        <w:numPr>
          <w:ilvl w:val="0"/>
          <w:numId w:val="19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ГБУ РК «Национальная библиотека Республики Коми» - 1 чел. </w:t>
      </w:r>
    </w:p>
    <w:p w:rsidR="00047016" w:rsidRPr="00047016" w:rsidRDefault="00047016" w:rsidP="00047016">
      <w:pPr>
        <w:numPr>
          <w:ilvl w:val="0"/>
          <w:numId w:val="19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ГБУ РК «Юношеская библиотека Республики Коми» - 2 чел.   </w:t>
      </w:r>
    </w:p>
    <w:p w:rsidR="00047016" w:rsidRPr="00047016" w:rsidRDefault="00047016" w:rsidP="00047016">
      <w:pPr>
        <w:numPr>
          <w:ilvl w:val="0"/>
          <w:numId w:val="19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ГБУ РК «Национальный музыкально-драматический театр» – 1 чел. </w:t>
      </w:r>
    </w:p>
    <w:p w:rsidR="00047016" w:rsidRPr="00047016" w:rsidRDefault="00E065B3" w:rsidP="00047016">
      <w:pPr>
        <w:numPr>
          <w:ilvl w:val="0"/>
          <w:numId w:val="19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ГБУ РК «Гос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>ударственный театр кукол Р</w:t>
      </w:r>
      <w:r>
        <w:rPr>
          <w:rFonts w:ascii="Times New Roman" w:eastAsiaTheme="minorHAnsi" w:hAnsi="Times New Roman"/>
          <w:sz w:val="24"/>
          <w:szCs w:val="24"/>
        </w:rPr>
        <w:t xml:space="preserve">еспублики 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>К</w:t>
      </w:r>
      <w:r>
        <w:rPr>
          <w:rFonts w:ascii="Times New Roman" w:eastAsiaTheme="minorHAnsi" w:hAnsi="Times New Roman"/>
          <w:sz w:val="24"/>
          <w:szCs w:val="24"/>
        </w:rPr>
        <w:t>оми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>» - 2 чел.</w:t>
      </w:r>
    </w:p>
    <w:p w:rsidR="00047016" w:rsidRPr="00047016" w:rsidRDefault="00E065B3" w:rsidP="00047016">
      <w:pPr>
        <w:numPr>
          <w:ilvl w:val="0"/>
          <w:numId w:val="19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ГПОУ РК «Колледж культуры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>» - 2 чел.</w:t>
      </w:r>
    </w:p>
    <w:p w:rsidR="00047016" w:rsidRPr="00047016" w:rsidRDefault="00047016" w:rsidP="00047016">
      <w:pPr>
        <w:numPr>
          <w:ilvl w:val="0"/>
          <w:numId w:val="19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ГБУ РК «Национальный музей Республики Коми» - 1 чел.   </w:t>
      </w:r>
    </w:p>
    <w:p w:rsidR="00047016" w:rsidRPr="00047016" w:rsidRDefault="00047016" w:rsidP="00047016">
      <w:pPr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а также 142 человека</w:t>
      </w:r>
      <w:r w:rsidR="00E065B3">
        <w:rPr>
          <w:rFonts w:ascii="Times New Roman" w:eastAsiaTheme="minorHAnsi" w:hAnsi="Times New Roman"/>
          <w:sz w:val="24"/>
          <w:szCs w:val="24"/>
        </w:rPr>
        <w:t xml:space="preserve"> из муниципальных образований</w:t>
      </w:r>
      <w:r w:rsidRPr="00047016">
        <w:rPr>
          <w:rFonts w:ascii="Times New Roman" w:eastAsiaTheme="minorHAnsi" w:hAnsi="Times New Roman"/>
          <w:sz w:val="24"/>
          <w:szCs w:val="24"/>
        </w:rPr>
        <w:t>: ГО «Сыктывкар» (20),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ГО «Воркута» (16),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ГО «Вуктыл» (5),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ГО «Инта» (2),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ГО «Ухта» (2),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«Ижемский» (1), МР «Княжпогостский» (6),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«Койгородский» (2),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«Корткеросский» (11),</w:t>
      </w:r>
      <w:r w:rsidR="00E065B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«Печора» (11),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«Прилузский» (6), МР «Сосногорск» (8),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«Сыктывдинский» (5),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«Сысольский» (5),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«Троицко-Печорский» (2), МР «Удорский» (16),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«Усинск» (6), МР «Усть-Вымский» (3),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«Усть-Куломский» (12),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МР «Усть-Цилемский» (3).</w:t>
      </w:r>
    </w:p>
    <w:p w:rsidR="00047016" w:rsidRPr="00047016" w:rsidRDefault="00E065B3" w:rsidP="00047016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Обучение</w:t>
      </w:r>
      <w:r w:rsidR="00047016" w:rsidRPr="00047016">
        <w:rPr>
          <w:rFonts w:ascii="Times New Roman" w:eastAsiaTheme="minorHAnsi" w:hAnsi="Times New Roman"/>
          <w:sz w:val="24"/>
          <w:szCs w:val="24"/>
        </w:rPr>
        <w:t xml:space="preserve"> организовано по программам: 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«Технология создания массовых праздников и шоу-программ» (33)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«Уп</w:t>
      </w:r>
      <w:r w:rsidR="00E065B3">
        <w:rPr>
          <w:rFonts w:ascii="Times New Roman" w:eastAsiaTheme="minorHAnsi" w:hAnsi="Times New Roman"/>
          <w:sz w:val="24"/>
          <w:szCs w:val="24"/>
        </w:rPr>
        <w:t>равление проектами в социально-</w:t>
      </w:r>
      <w:r w:rsidRPr="00047016">
        <w:rPr>
          <w:rFonts w:ascii="Times New Roman" w:eastAsiaTheme="minorHAnsi" w:hAnsi="Times New Roman"/>
          <w:sz w:val="24"/>
          <w:szCs w:val="24"/>
        </w:rPr>
        <w:t>культурной сфере» (16)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«Актуальные компетенции специалистов современных муниципальных общедоступных библиотек» (14)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«Современные образовательные методики обучения игре на фортепиано» (13)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«Инновационно-проектная и грантовая деятельность библиотек» (12)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«Бренд-менеджмент и медиа-маркетинг современной библиотеки» (11)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«Современные образовательные технологии и методики обучения игре на народных инструментах (по видам: баян, аккордеон, гитара, балалайка, домра)» (9)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«Event-менеджмент» (7)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«Традиционные и современные технологии в изготовлении изделий народного декоративно-прикладного искусства» (6)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«Фандрайзинг в культуре: стратегии привлечения ресурсов» (6)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«Искусство народного пения в системе учреждений культуры и образования на современном этапе» (5)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«Современные методики эстрадно-джазового вокала, проблемы преподавания и исполнительства: от теории к практике» (3)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«Особенности образовательных технологий и методик обучения игре на духовых и ударных инструментах (по видам: флейта, гобой, кларнет, фагот, саксофон, валторна, труба, тромбон, туба, ударные инструменты)» (3)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«Алгоритм разработки программы развития муниципального дома культуры» (3)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«Народно-сценический танец и методика его преподавания» (3) 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«Концертная и студийная звукорежиссура» (3)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«Современные технологии обеспечения сохранности документов библиотечных фондов музеев и библиотек: учет, консервация и оцифровка» (3)</w:t>
      </w:r>
    </w:p>
    <w:p w:rsidR="00047016" w:rsidRP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«Современные образовательные технологии и методики обучения игре на струнно-смычковых инструментах (по видам: скрипка, альт, виолончель, контрабас)» (2)</w:t>
      </w:r>
    </w:p>
    <w:p w:rsidR="00047016" w:rsidRDefault="00047016" w:rsidP="00047016">
      <w:pPr>
        <w:numPr>
          <w:ilvl w:val="0"/>
          <w:numId w:val="20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«Продюсирование цифровых услуг в виртуальном культурном пространстве» (1).</w:t>
      </w:r>
    </w:p>
    <w:p w:rsidR="00E065B3" w:rsidRPr="00047016" w:rsidRDefault="00E065B3" w:rsidP="00E065B3">
      <w:pPr>
        <w:spacing w:line="240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47016" w:rsidRPr="00047016" w:rsidRDefault="00047016" w:rsidP="00047016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b/>
          <w:i/>
          <w:sz w:val="24"/>
          <w:szCs w:val="24"/>
        </w:rPr>
        <w:t>4.</w:t>
      </w:r>
      <w:r w:rsidRPr="0004701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b/>
          <w:i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институт культуры»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2 чел. из </w:t>
      </w:r>
      <w:r w:rsidRPr="00047016">
        <w:rPr>
          <w:rFonts w:ascii="Times New Roman" w:eastAsiaTheme="minorHAnsi" w:hAnsi="Times New Roman"/>
          <w:sz w:val="24"/>
          <w:szCs w:val="24"/>
        </w:rPr>
        <w:lastRenderedPageBreak/>
        <w:t xml:space="preserve">ГБУ РК «Национальная библиотека Республики Коми» по программам «Современные цифровые технологии в библиотеках» и «Общедоступные библиотеки нового поколения: услуги, пространство, персонал».    </w:t>
      </w:r>
    </w:p>
    <w:p w:rsidR="00047016" w:rsidRPr="00047016" w:rsidRDefault="00047016" w:rsidP="00047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b/>
          <w:i/>
          <w:sz w:val="24"/>
          <w:szCs w:val="24"/>
        </w:rPr>
        <w:t>5.  Федеральное государственное бюджетное образовательное учреждение высшего образования «Российская академия музыки имени Гнесиных»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–  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31 чел., в том числе 10 человек из ГПОУ РК «Колледж искусств Республики Коми» по программам: </w:t>
      </w:r>
    </w:p>
    <w:p w:rsidR="00047016" w:rsidRPr="00047016" w:rsidRDefault="00047016" w:rsidP="00047016">
      <w:pPr>
        <w:numPr>
          <w:ilvl w:val="0"/>
          <w:numId w:val="27"/>
        </w:numPr>
        <w:spacing w:after="0"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«Интерактивные технологии в музыкальном образовании» (1)</w:t>
      </w:r>
    </w:p>
    <w:p w:rsidR="00047016" w:rsidRPr="00047016" w:rsidRDefault="00047016" w:rsidP="00047016">
      <w:pPr>
        <w:numPr>
          <w:ilvl w:val="0"/>
          <w:numId w:val="27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«Современные методы преподавания концертмейстерского искусства» (2) </w:t>
      </w:r>
    </w:p>
    <w:p w:rsidR="00047016" w:rsidRPr="00047016" w:rsidRDefault="00047016" w:rsidP="00047016">
      <w:pPr>
        <w:numPr>
          <w:ilvl w:val="0"/>
          <w:numId w:val="27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«Мультимедийные учебные пособия в курсах преподавания музыкально-теоретических дисциплин» (1)</w:t>
      </w:r>
    </w:p>
    <w:p w:rsidR="00047016" w:rsidRPr="00047016" w:rsidRDefault="00047016" w:rsidP="00047016">
      <w:pPr>
        <w:numPr>
          <w:ilvl w:val="0"/>
          <w:numId w:val="27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«Комплексный подход в воспитании профессиональных вокалистов» (1)</w:t>
      </w:r>
    </w:p>
    <w:p w:rsidR="00047016" w:rsidRPr="00047016" w:rsidRDefault="00047016" w:rsidP="00047016">
      <w:pPr>
        <w:numPr>
          <w:ilvl w:val="0"/>
          <w:numId w:val="27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«Выдающиеся музыканты-педагоги гнесинской школы. Баянная школа Фридриха Липса» (1)</w:t>
      </w:r>
    </w:p>
    <w:p w:rsidR="00047016" w:rsidRPr="00047016" w:rsidRDefault="00047016" w:rsidP="00047016">
      <w:pPr>
        <w:numPr>
          <w:ilvl w:val="0"/>
          <w:numId w:val="27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«Мастера духового искусства. Школа игры на саксофоне и кларнете» (2)</w:t>
      </w:r>
    </w:p>
    <w:p w:rsidR="00047016" w:rsidRPr="00047016" w:rsidRDefault="00047016" w:rsidP="00047016">
      <w:pPr>
        <w:numPr>
          <w:ilvl w:val="0"/>
          <w:numId w:val="27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«Выдающиеся музыканты-педагоги гнесинской школы игры на домре» (1)</w:t>
      </w:r>
    </w:p>
    <w:p w:rsidR="00047016" w:rsidRPr="00047016" w:rsidRDefault="00047016" w:rsidP="00047016">
      <w:pPr>
        <w:numPr>
          <w:ilvl w:val="0"/>
          <w:numId w:val="27"/>
        </w:numPr>
        <w:spacing w:line="240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«Выдающиеся музыканты-педагоги гнесинской школы: принципы гитарной школы профессора А.К.</w:t>
      </w:r>
      <w:r w:rsidR="00E065B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Фраучи» (1)</w:t>
      </w:r>
    </w:p>
    <w:p w:rsidR="00047016" w:rsidRPr="00047016" w:rsidRDefault="00047016" w:rsidP="00E065B3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а также из</w:t>
      </w:r>
      <w:r w:rsidR="00E065B3">
        <w:rPr>
          <w:rFonts w:ascii="Times New Roman" w:eastAsiaTheme="minorHAnsi" w:hAnsi="Times New Roman"/>
          <w:sz w:val="24"/>
          <w:szCs w:val="24"/>
        </w:rPr>
        <w:t xml:space="preserve"> муниципальных образований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</w:t>
      </w:r>
      <w:r w:rsidR="00E065B3">
        <w:rPr>
          <w:rFonts w:ascii="Times New Roman" w:eastAsiaTheme="minorHAnsi" w:hAnsi="Times New Roman"/>
          <w:sz w:val="24"/>
          <w:szCs w:val="24"/>
        </w:rPr>
        <w:t>–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21 чел., в т. ч. МР «Ижемский» (2), ГО «Инта» (3), МР «Сосногорск» (2), МР «Сыктывдинский» (2), ГО «Сыктывкар» (3), МР «Сысольский» (2), ГО «Ухта» (7), по программам:</w:t>
      </w:r>
    </w:p>
    <w:p w:rsidR="00047016" w:rsidRPr="00047016" w:rsidRDefault="00047016" w:rsidP="000470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«Комплексный подход в воспитании профессиональных вокалистов» (1)</w:t>
      </w:r>
    </w:p>
    <w:p w:rsidR="00047016" w:rsidRPr="00047016" w:rsidRDefault="00047016" w:rsidP="000470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«Современные методы преподавания концертмейстерского искусства» (2) </w:t>
      </w:r>
    </w:p>
    <w:p w:rsidR="00047016" w:rsidRPr="00047016" w:rsidRDefault="00047016" w:rsidP="000470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«Выдающиеся музыканты-педагоги гнесинской школы игры на домре» (2)</w:t>
      </w:r>
    </w:p>
    <w:p w:rsidR="00047016" w:rsidRPr="00047016" w:rsidRDefault="00047016" w:rsidP="000470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«Выдающиеся музыканты-педагоги гнесинской школы: принципы гитарной школы профессора А.К.</w:t>
      </w:r>
      <w:r w:rsidR="00E065B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Фраучи» (5)</w:t>
      </w:r>
    </w:p>
    <w:p w:rsidR="00047016" w:rsidRPr="00047016" w:rsidRDefault="00047016" w:rsidP="000470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«Гнесинская фортепианная школа: традиции и современность» (3)</w:t>
      </w:r>
    </w:p>
    <w:p w:rsidR="00047016" w:rsidRPr="00047016" w:rsidRDefault="00047016" w:rsidP="000470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«Мультимедийные учебные пособия в курсах преподавания музыкально-теоретических дисциплин» (4)</w:t>
      </w:r>
    </w:p>
    <w:p w:rsidR="00047016" w:rsidRPr="00047016" w:rsidRDefault="00047016" w:rsidP="000470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 «Актуальные методики обучения эстрадных вокалистов» (1)</w:t>
      </w:r>
    </w:p>
    <w:p w:rsidR="00047016" w:rsidRPr="00047016" w:rsidRDefault="00047016" w:rsidP="000470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«Выдающиеся музыканты-педагоги гнесинской школы. Школа балалайки А.А. Горбачева» (1)</w:t>
      </w:r>
    </w:p>
    <w:p w:rsidR="00047016" w:rsidRDefault="00047016" w:rsidP="0004701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«Современные технологии в управлении образовательной организацией дополнительного образования» (2).</w:t>
      </w:r>
    </w:p>
    <w:p w:rsidR="00E065B3" w:rsidRPr="00047016" w:rsidRDefault="00E065B3" w:rsidP="00E065B3">
      <w:pPr>
        <w:spacing w:line="240" w:lineRule="auto"/>
        <w:ind w:left="100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47016" w:rsidRPr="00047016" w:rsidRDefault="00047016" w:rsidP="0004701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b/>
          <w:i/>
          <w:sz w:val="24"/>
          <w:szCs w:val="24"/>
        </w:rPr>
        <w:t>6. 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</w:r>
      <w:r w:rsidRPr="000470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– 2 чел. из ГБУ РК </w:t>
      </w:r>
      <w:r w:rsidR="00F01ED9">
        <w:rPr>
          <w:rFonts w:ascii="Times New Roman" w:eastAsiaTheme="minorHAnsi" w:hAnsi="Times New Roman"/>
          <w:sz w:val="24"/>
          <w:szCs w:val="24"/>
        </w:rPr>
        <w:t>«Национальная детская библиотека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им. С.Я. Маршака</w:t>
      </w:r>
      <w:r w:rsidR="00F01ED9">
        <w:rPr>
          <w:rFonts w:ascii="Times New Roman" w:eastAsiaTheme="minorHAnsi" w:hAnsi="Times New Roman"/>
          <w:sz w:val="24"/>
          <w:szCs w:val="24"/>
        </w:rPr>
        <w:t>»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по таким программам, как «Методическая служба муниципальной общедоступной библиотеки в                   традиционной и электронной среде: продукты и сервисы» и «Взаимодействие муниципальной библиотеки и пользователей в виртуальной среде».</w:t>
      </w:r>
    </w:p>
    <w:p w:rsidR="00047016" w:rsidRPr="00047016" w:rsidRDefault="00047016" w:rsidP="0004701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047016" w:rsidRPr="00047016" w:rsidRDefault="00047016" w:rsidP="00047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Таким образом, в 2020 году в рамках реализации регионального проекта «Творческие люди» организовано повышение квалификации 193 работников отрасли культуры в Республике Коми в следующих Центрах повышения непрерывного образования и повышения квалификации:</w:t>
      </w:r>
    </w:p>
    <w:p w:rsidR="00047016" w:rsidRPr="00047016" w:rsidRDefault="00047016" w:rsidP="00047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</w:p>
    <w:p w:rsidR="00047016" w:rsidRPr="00047016" w:rsidRDefault="00047016" w:rsidP="00047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</w:p>
    <w:p w:rsidR="00047016" w:rsidRPr="00047016" w:rsidRDefault="00047016" w:rsidP="0004701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/>
          <w:noProof/>
          <w:sz w:val="26"/>
          <w:szCs w:val="24"/>
          <w:lang w:eastAsia="ru-RU"/>
        </w:rPr>
        <w:lastRenderedPageBreak/>
        <w:drawing>
          <wp:inline distT="0" distB="0" distL="0" distR="0" wp14:anchorId="0BCFFB44" wp14:editId="44E70BC3">
            <wp:extent cx="5745192" cy="3605841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7016" w:rsidRPr="00047016" w:rsidRDefault="00047016" w:rsidP="00047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>В том числе, обучено 27</w:t>
      </w:r>
      <w:r w:rsidR="00D360A1">
        <w:rPr>
          <w:rStyle w:val="a6"/>
          <w:rFonts w:ascii="Times New Roman" w:eastAsiaTheme="minorHAnsi" w:hAnsi="Times New Roman"/>
          <w:sz w:val="26"/>
          <w:szCs w:val="24"/>
        </w:rPr>
        <w:footnoteReference w:id="9"/>
      </w:r>
      <w:r w:rsidRPr="00047016">
        <w:rPr>
          <w:rFonts w:ascii="Times New Roman" w:eastAsiaTheme="minorHAnsi" w:hAnsi="Times New Roman"/>
          <w:sz w:val="26"/>
          <w:szCs w:val="24"/>
        </w:rPr>
        <w:t xml:space="preserve"> работников 11 государственных учреждений культуры и искусства:</w:t>
      </w:r>
    </w:p>
    <w:p w:rsidR="00047016" w:rsidRPr="00047016" w:rsidRDefault="00047016" w:rsidP="00047016">
      <w:pPr>
        <w:spacing w:after="0"/>
        <w:ind w:firstLine="709"/>
        <w:jc w:val="both"/>
        <w:rPr>
          <w:rFonts w:ascii="Times New Roman" w:eastAsiaTheme="minorHAnsi" w:hAnsi="Times New Roman"/>
          <w:b/>
          <w:sz w:val="26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 xml:space="preserve"> </w:t>
      </w:r>
    </w:p>
    <w:tbl>
      <w:tblPr>
        <w:tblW w:w="9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387"/>
        <w:gridCol w:w="2935"/>
      </w:tblGrid>
      <w:tr w:rsidR="00047016" w:rsidRPr="00047016" w:rsidTr="00D360A1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№</w:t>
            </w:r>
          </w:p>
          <w:p w:rsidR="00047016" w:rsidRPr="00047016" w:rsidRDefault="00047016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6" w:rsidRPr="00047016" w:rsidRDefault="00047016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 xml:space="preserve">Государственные </w:t>
            </w:r>
          </w:p>
          <w:p w:rsidR="00047016" w:rsidRPr="00047016" w:rsidRDefault="00047016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учреждения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6" w:rsidRPr="00047016" w:rsidRDefault="00047016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Количество  обучившихся</w:t>
            </w:r>
          </w:p>
        </w:tc>
      </w:tr>
      <w:tr w:rsidR="00047016" w:rsidRPr="00047016" w:rsidTr="00D360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ГПОУ РК «Колледж искусств Республики Коми»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</w:p>
        </w:tc>
      </w:tr>
      <w:tr w:rsidR="00047016" w:rsidRPr="00047016" w:rsidTr="00D360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ГБУ РК «Национальный музыкально – драматический театр Республики Коми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</w:tr>
      <w:tr w:rsidR="00047016" w:rsidRPr="00047016" w:rsidTr="00D360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ГПОУ</w:t>
            </w:r>
            <w:r w:rsidR="00D360A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РК «Колледж культуры</w:t>
            </w: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</w:tr>
      <w:tr w:rsidR="00047016" w:rsidRPr="00047016" w:rsidTr="00D360A1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ГАУ РК «Центр народного творчества и повышения квалификации»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047016" w:rsidRPr="00047016" w:rsidTr="00D360A1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ГАУ РК «Центр культурных инициатив «</w:t>
            </w:r>
            <w:proofErr w:type="spellStart"/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Югор</w:t>
            </w:r>
            <w:proofErr w:type="spellEnd"/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047016" w:rsidRPr="00047016" w:rsidTr="00D360A1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ГБУ РК «Национальная библиотека РК»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</w:tr>
      <w:tr w:rsidR="00047016" w:rsidRPr="00047016" w:rsidTr="00D360A1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ГБУ РК НДБ РК им. С.Я. Маршака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</w:tr>
      <w:tr w:rsidR="00047016" w:rsidRPr="00047016" w:rsidTr="00D360A1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ГБУ РК «Государственный театр кукол Республики Коми»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</w:tr>
      <w:tr w:rsidR="00047016" w:rsidRPr="00047016" w:rsidTr="00D360A1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ГБУ РК «Национальный музей Республики Коми»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047016" w:rsidRPr="00047016" w:rsidTr="00D360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ГБУ РК «Юношеская библиотека Республики Коми»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</w:tr>
      <w:tr w:rsidR="00047016" w:rsidRPr="00047016" w:rsidTr="00D360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АУ РК «</w:t>
            </w:r>
            <w:proofErr w:type="spellStart"/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Комикиновидеопрокат</w:t>
            </w:r>
            <w:proofErr w:type="spellEnd"/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</w:tr>
      <w:tr w:rsidR="00047016" w:rsidRPr="00047016" w:rsidTr="00D360A1">
        <w:trPr>
          <w:trHeight w:val="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6" w:rsidRPr="00047016" w:rsidRDefault="00047016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b/>
                <w:sz w:val="24"/>
                <w:szCs w:val="28"/>
              </w:rPr>
              <w:t>11 государственных учреждений культуры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b/>
                <w:sz w:val="24"/>
                <w:szCs w:val="28"/>
              </w:rPr>
              <w:t>27 чел.</w:t>
            </w:r>
          </w:p>
        </w:tc>
      </w:tr>
      <w:tr w:rsidR="00047016" w:rsidRPr="00047016" w:rsidTr="007B56F2">
        <w:trPr>
          <w:trHeight w:val="69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b/>
                <w:sz w:val="24"/>
                <w:szCs w:val="28"/>
              </w:rPr>
              <w:t>Не приняли участие:</w:t>
            </w:r>
          </w:p>
        </w:tc>
      </w:tr>
      <w:tr w:rsidR="00047016" w:rsidRPr="00047016" w:rsidTr="007B56F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ГАУ РК «Государственный ордена Дружбы народов академический театр драмы им. В. Савина»</w:t>
            </w:r>
          </w:p>
        </w:tc>
      </w:tr>
      <w:tr w:rsidR="00047016" w:rsidRPr="00047016" w:rsidTr="007B56F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ГАУ РК «Театр оперы и балета»</w:t>
            </w:r>
          </w:p>
        </w:tc>
      </w:tr>
      <w:tr w:rsidR="00047016" w:rsidRPr="00047016" w:rsidTr="007B56F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 xml:space="preserve">ГАУ РК «Воркутинский драматический театр имени Б.А. </w:t>
            </w:r>
            <w:proofErr w:type="spellStart"/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Мордвинова</w:t>
            </w:r>
            <w:proofErr w:type="spellEnd"/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</w:tr>
      <w:tr w:rsidR="00047016" w:rsidRPr="00047016" w:rsidTr="007B56F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ГБУ РК «Республиканский Дом творчества»</w:t>
            </w:r>
          </w:p>
        </w:tc>
      </w:tr>
      <w:tr w:rsidR="00047016" w:rsidRPr="00047016" w:rsidTr="007B56F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 xml:space="preserve">ГАУ РК «Коми республиканская филармония»   </w:t>
            </w:r>
          </w:p>
        </w:tc>
      </w:tr>
      <w:tr w:rsidR="00047016" w:rsidRPr="00047016" w:rsidTr="007B56F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ГБУ РК «Национальная галерея Республики Коми»</w:t>
            </w:r>
          </w:p>
        </w:tc>
      </w:tr>
      <w:tr w:rsidR="00047016" w:rsidRPr="00047016" w:rsidTr="007B56F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ГАУ РК «Финно-угорский этнокультурный парк»</w:t>
            </w:r>
          </w:p>
        </w:tc>
      </w:tr>
      <w:tr w:rsidR="00047016" w:rsidRPr="00047016" w:rsidTr="007B56F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 xml:space="preserve">ГБУ РК «Специальная библиотека для слепых Республики Коми им. Луи Брайля»       </w:t>
            </w:r>
          </w:p>
        </w:tc>
      </w:tr>
      <w:tr w:rsidR="00047016" w:rsidRPr="00047016" w:rsidTr="007B56F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6" w:rsidRPr="00047016" w:rsidRDefault="00047016" w:rsidP="000470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4"/>
                <w:szCs w:val="28"/>
              </w:rPr>
              <w:t>ГУ РК «Национальный архив Республики Коми»</w:t>
            </w:r>
          </w:p>
        </w:tc>
      </w:tr>
    </w:tbl>
    <w:p w:rsidR="00047016" w:rsidRPr="00047016" w:rsidRDefault="00047016" w:rsidP="00047016">
      <w:pPr>
        <w:spacing w:after="0"/>
        <w:jc w:val="both"/>
        <w:rPr>
          <w:rFonts w:ascii="Times New Roman" w:eastAsiaTheme="minorHAnsi" w:hAnsi="Times New Roman"/>
          <w:b/>
          <w:sz w:val="26"/>
          <w:szCs w:val="24"/>
        </w:rPr>
      </w:pPr>
    </w:p>
    <w:p w:rsidR="00047016" w:rsidRPr="00047016" w:rsidRDefault="00047016" w:rsidP="00047016">
      <w:pPr>
        <w:spacing w:line="240" w:lineRule="auto"/>
        <w:jc w:val="both"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>и 166</w:t>
      </w:r>
      <w:r w:rsidR="00D360A1">
        <w:rPr>
          <w:rStyle w:val="a6"/>
          <w:rFonts w:ascii="Times New Roman" w:eastAsiaTheme="minorHAnsi" w:hAnsi="Times New Roman"/>
          <w:sz w:val="26"/>
          <w:szCs w:val="24"/>
        </w:rPr>
        <w:footnoteReference w:id="10"/>
      </w:r>
      <w:r w:rsidRPr="00047016">
        <w:rPr>
          <w:rFonts w:ascii="Times New Roman" w:eastAsiaTheme="minorHAnsi" w:hAnsi="Times New Roman"/>
          <w:sz w:val="26"/>
          <w:szCs w:val="24"/>
        </w:rPr>
        <w:t xml:space="preserve"> работников муниципальных учреждений культуры (по видам учреждений):</w:t>
      </w:r>
    </w:p>
    <w:p w:rsidR="00047016" w:rsidRPr="00047016" w:rsidRDefault="00047016" w:rsidP="00047016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>культурно-досуговые учреждения – 67 чел.</w:t>
      </w:r>
    </w:p>
    <w:p w:rsidR="00047016" w:rsidRPr="00047016" w:rsidRDefault="00047016" w:rsidP="00047016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>детские школы искусств – 51 чел.</w:t>
      </w:r>
    </w:p>
    <w:p w:rsidR="00047016" w:rsidRPr="00047016" w:rsidRDefault="00047016" w:rsidP="00047016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>библиотеки – 42 чел.</w:t>
      </w:r>
    </w:p>
    <w:p w:rsidR="00047016" w:rsidRPr="00047016" w:rsidRDefault="00047016" w:rsidP="00047016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>органы управлений культуры – 1</w:t>
      </w:r>
    </w:p>
    <w:p w:rsidR="00047016" w:rsidRPr="00047016" w:rsidRDefault="00047016" w:rsidP="00047016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 xml:space="preserve">музеи – 5 </w:t>
      </w:r>
    </w:p>
    <w:p w:rsidR="00047016" w:rsidRPr="00047016" w:rsidRDefault="00047016" w:rsidP="00047016">
      <w:p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165FD6" w:rsidRDefault="00E25DEC" w:rsidP="00047016">
      <w:p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>
        <w:rPr>
          <w:rFonts w:ascii="Times New Roman" w:eastAsiaTheme="minorHAnsi" w:hAnsi="Times New Roman"/>
          <w:sz w:val="26"/>
          <w:szCs w:val="24"/>
        </w:rPr>
        <w:t>из 20</w:t>
      </w:r>
      <w:r>
        <w:rPr>
          <w:rStyle w:val="a6"/>
          <w:rFonts w:ascii="Times New Roman" w:eastAsiaTheme="minorHAnsi" w:hAnsi="Times New Roman"/>
          <w:sz w:val="26"/>
          <w:szCs w:val="24"/>
        </w:rPr>
        <w:footnoteReference w:id="11"/>
      </w:r>
      <w:r w:rsidR="00047016" w:rsidRPr="00047016">
        <w:rPr>
          <w:rFonts w:ascii="Times New Roman" w:eastAsiaTheme="minorHAnsi" w:hAnsi="Times New Roman"/>
          <w:sz w:val="26"/>
          <w:szCs w:val="24"/>
        </w:rPr>
        <w:t xml:space="preserve"> муниципальных образований:</w:t>
      </w:r>
    </w:p>
    <w:p w:rsidR="00047016" w:rsidRPr="00047016" w:rsidRDefault="00047016" w:rsidP="00047016">
      <w:p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/>
          <w:sz w:val="26"/>
          <w:szCs w:val="24"/>
        </w:rPr>
        <w:t xml:space="preserve"> </w:t>
      </w:r>
    </w:p>
    <w:tbl>
      <w:tblPr>
        <w:tblW w:w="8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950"/>
        <w:gridCol w:w="1843"/>
        <w:gridCol w:w="1843"/>
      </w:tblGrid>
      <w:tr w:rsidR="00383D8F" w:rsidRPr="00047016" w:rsidTr="00383D8F">
        <w:trPr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D8F" w:rsidRPr="00047016" w:rsidRDefault="00383D8F" w:rsidP="00047016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№</w:t>
            </w:r>
          </w:p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Муниципальное</w:t>
            </w:r>
          </w:p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D8F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Количество  </w:t>
            </w:r>
          </w:p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о</w:t>
            </w: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бучившихся</w:t>
            </w:r>
            <w:r>
              <w:rPr>
                <w:rFonts w:ascii="Times New Roman" w:eastAsiaTheme="minorHAnsi" w:hAnsi="Times New Roman"/>
                <w:sz w:val="26"/>
                <w:szCs w:val="28"/>
              </w:rPr>
              <w:t xml:space="preserve"> в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Количество обучившихся в 2019 г.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ГО «Сыктывкар»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16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ГО «Воркута»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ГО «Вуктыл»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4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 ГО «Инта»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5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 МР «Печора»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10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 МР «Сосногорск»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0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ГО «Усинск»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«Ижемский»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0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«Княжпогостский»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«Койгородский»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«Корткеросский»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«Прилузский»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0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«Сыктывдинский»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7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«Сысольский»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«Троицко-Печорский»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«Удорский»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«Усть-Вымский»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6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«Усть-Куломский»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6</w:t>
            </w:r>
          </w:p>
        </w:tc>
      </w:tr>
      <w:tr w:rsidR="00383D8F" w:rsidRPr="00047016" w:rsidTr="00383D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20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47016">
              <w:rPr>
                <w:rFonts w:ascii="Times New Roman" w:eastAsiaTheme="minorHAnsi" w:hAnsi="Times New Roman" w:cstheme="minorBidi"/>
                <w:sz w:val="24"/>
                <w:szCs w:val="24"/>
              </w:rPr>
              <w:t>МО МР «Усть-Цилемский»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994527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sz w:val="26"/>
                <w:szCs w:val="28"/>
              </w:rPr>
              <w:t>1</w:t>
            </w:r>
          </w:p>
        </w:tc>
      </w:tr>
      <w:tr w:rsidR="00383D8F" w:rsidRPr="00047016" w:rsidTr="00383D8F">
        <w:trPr>
          <w:trHeight w:val="3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  <w:t>Всего МО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8F" w:rsidRPr="00047016" w:rsidRDefault="00383D8F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</w:pPr>
            <w:r w:rsidRPr="00047016"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  <w:fldChar w:fldCharType="begin"/>
            </w:r>
            <w:r w:rsidRPr="00047016"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  <w:instrText xml:space="preserve"> =SUM(ABOVE) \# "0" </w:instrText>
            </w:r>
            <w:r w:rsidRPr="00047016"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  <w:fldChar w:fldCharType="separate"/>
            </w:r>
            <w:r w:rsidRPr="00047016">
              <w:rPr>
                <w:rFonts w:ascii="Times New Roman" w:eastAsiaTheme="minorHAnsi" w:hAnsi="Times New Roman"/>
                <w:b/>
                <w:bCs/>
                <w:noProof/>
                <w:sz w:val="26"/>
                <w:szCs w:val="28"/>
              </w:rPr>
              <w:t>166</w:t>
            </w:r>
            <w:r w:rsidRPr="00047016"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8F" w:rsidRPr="00047016" w:rsidRDefault="00165FD6" w:rsidP="000470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  <w:t>77</w:t>
            </w:r>
          </w:p>
        </w:tc>
      </w:tr>
    </w:tbl>
    <w:p w:rsidR="00047016" w:rsidRPr="00047016" w:rsidRDefault="00047016" w:rsidP="00047016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047016" w:rsidRPr="00047016" w:rsidRDefault="00047016" w:rsidP="00047016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047016" w:rsidRPr="00047016" w:rsidRDefault="00047016" w:rsidP="00047016">
      <w:pPr>
        <w:ind w:left="-567"/>
        <w:contextualSpacing/>
        <w:rPr>
          <w:rFonts w:ascii="Times New Roman" w:eastAsiaTheme="minorHAnsi" w:hAnsi="Times New Roman"/>
          <w:sz w:val="26"/>
          <w:szCs w:val="24"/>
        </w:rPr>
      </w:pPr>
      <w:r w:rsidRPr="00047016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lastRenderedPageBreak/>
        <w:drawing>
          <wp:inline distT="0" distB="0" distL="0" distR="0" wp14:anchorId="6EBB0A2F" wp14:editId="18829ED1">
            <wp:extent cx="6090250" cy="4433978"/>
            <wp:effectExtent l="0" t="0" r="6350" b="508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7016" w:rsidRPr="00047016" w:rsidRDefault="00165FD6" w:rsidP="00165FD6">
      <w:pPr>
        <w:spacing w:line="240" w:lineRule="auto"/>
        <w:ind w:left="-567" w:hanging="426"/>
        <w:contextualSpacing/>
        <w:jc w:val="both"/>
        <w:rPr>
          <w:rFonts w:ascii="Times New Roman" w:eastAsiaTheme="minorHAnsi" w:hAnsi="Times New Roman"/>
          <w:sz w:val="26"/>
          <w:szCs w:val="24"/>
        </w:rPr>
      </w:pPr>
      <w:r>
        <w:rPr>
          <w:rFonts w:ascii="Times New Roman" w:eastAsiaTheme="minorHAnsi" w:hAnsi="Times New Roman"/>
          <w:sz w:val="26"/>
          <w:szCs w:val="24"/>
        </w:rPr>
        <w:tab/>
      </w:r>
      <w:r>
        <w:rPr>
          <w:rFonts w:ascii="Times New Roman" w:eastAsiaTheme="minorHAnsi" w:hAnsi="Times New Roman"/>
          <w:sz w:val="26"/>
          <w:szCs w:val="24"/>
        </w:rPr>
        <w:tab/>
        <w:t xml:space="preserve"> </w:t>
      </w:r>
    </w:p>
    <w:p w:rsidR="00165FD6" w:rsidRPr="0073464E" w:rsidRDefault="00165FD6" w:rsidP="00165FD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3464E">
        <w:rPr>
          <w:rFonts w:ascii="Times New Roman" w:eastAsiaTheme="minorHAnsi" w:hAnsi="Times New Roman"/>
          <w:sz w:val="24"/>
          <w:szCs w:val="24"/>
        </w:rPr>
        <w:t xml:space="preserve">Таким образом, обучено в 2,16 раза больше работников муниципальных учреждений культуры из всех муниципальных образований республики, по сравнению с 2019 годом.  </w:t>
      </w:r>
    </w:p>
    <w:p w:rsidR="00047016" w:rsidRPr="00047016" w:rsidRDefault="00047016" w:rsidP="00165FD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Региональная квота по проекту «Творческие люд</w:t>
      </w:r>
      <w:r w:rsidR="008A5AE6" w:rsidRPr="0073464E">
        <w:rPr>
          <w:rFonts w:ascii="Times New Roman" w:eastAsiaTheme="minorHAnsi" w:hAnsi="Times New Roman"/>
          <w:sz w:val="24"/>
          <w:szCs w:val="24"/>
        </w:rPr>
        <w:t>и» выполнена в полном объё</w:t>
      </w:r>
      <w:r w:rsidRPr="00047016">
        <w:rPr>
          <w:rFonts w:ascii="Times New Roman" w:eastAsiaTheme="minorHAnsi" w:hAnsi="Times New Roman"/>
          <w:sz w:val="24"/>
          <w:szCs w:val="24"/>
        </w:rPr>
        <w:t>ме.</w:t>
      </w:r>
      <w:r w:rsidR="00717BB5" w:rsidRPr="0073464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47016" w:rsidRPr="00047016" w:rsidRDefault="00047016" w:rsidP="00717BB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В 2020 г. в ходе реализации проекта проблем</w:t>
      </w:r>
      <w:r w:rsidR="00717BB5" w:rsidRPr="0073464E">
        <w:rPr>
          <w:rFonts w:ascii="Times New Roman" w:eastAsiaTheme="minorHAnsi" w:hAnsi="Times New Roman"/>
          <w:sz w:val="24"/>
          <w:szCs w:val="24"/>
        </w:rPr>
        <w:t xml:space="preserve"> не возникло,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работа</w:t>
      </w:r>
      <w:r w:rsidR="008A5AE6" w:rsidRPr="0073464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>проведена в тесном взаимодействии с руководителями и специалистами муниципальных и государственных учреждений. Учреждениями своевременно</w:t>
      </w:r>
      <w:r w:rsidR="008A5AE6" w:rsidRPr="0073464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направлена в </w:t>
      </w:r>
      <w:r w:rsidR="008A5AE6" w:rsidRPr="0073464E">
        <w:rPr>
          <w:rFonts w:ascii="Times New Roman" w:eastAsiaTheme="minorHAnsi" w:hAnsi="Times New Roman"/>
          <w:sz w:val="24"/>
          <w:szCs w:val="24"/>
        </w:rPr>
        <w:t>адрес оператора (ГАУ РК «</w:t>
      </w:r>
      <w:r w:rsidRPr="00047016">
        <w:rPr>
          <w:rFonts w:ascii="Times New Roman" w:eastAsiaTheme="minorHAnsi" w:hAnsi="Times New Roman"/>
          <w:sz w:val="24"/>
          <w:szCs w:val="24"/>
        </w:rPr>
        <w:t>ЦНТ и ПК</w:t>
      </w:r>
      <w:r w:rsidR="008A5AE6" w:rsidRPr="0073464E">
        <w:rPr>
          <w:rFonts w:ascii="Times New Roman" w:eastAsiaTheme="minorHAnsi" w:hAnsi="Times New Roman"/>
          <w:sz w:val="24"/>
          <w:szCs w:val="24"/>
        </w:rPr>
        <w:t>»)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информация о кандидатах на повышение квалификации для оформления сводных заявок в ЦНО и пакеты документов слушателей. Точно в установленные институтами сроки </w:t>
      </w:r>
      <w:r w:rsidR="00717BB5" w:rsidRPr="0073464E">
        <w:rPr>
          <w:rFonts w:ascii="Times New Roman" w:eastAsiaTheme="minorHAnsi" w:hAnsi="Times New Roman"/>
          <w:sz w:val="24"/>
          <w:szCs w:val="24"/>
        </w:rPr>
        <w:t>все 193 чел. прошли обучение – ввиду действия ограничительных мер, связанных с распространением новой коронавирусной инфекции COVID-19, с широким применением дистанционных образовательных технологий</w:t>
      </w:r>
    </w:p>
    <w:p w:rsidR="00047016" w:rsidRPr="00047016" w:rsidRDefault="00047016" w:rsidP="00165FD6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 xml:space="preserve">На 2021 год планируется расширение списка институтов, реализующих дополнительные профессиональные программы повышения квалификации в рамках проекта «Творческие люди», соответственно, увеличится количество предлагаемых образовательных программ. </w:t>
      </w:r>
    </w:p>
    <w:p w:rsidR="008A6D21" w:rsidRPr="0073464E" w:rsidRDefault="00047016" w:rsidP="0073464E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47016">
        <w:rPr>
          <w:rFonts w:ascii="Times New Roman" w:eastAsiaTheme="minorHAnsi" w:hAnsi="Times New Roman"/>
          <w:sz w:val="24"/>
          <w:szCs w:val="24"/>
        </w:rPr>
        <w:t>Региональная квота на 2021</w:t>
      </w:r>
      <w:r w:rsidR="00717BB5" w:rsidRPr="0073464E">
        <w:rPr>
          <w:rFonts w:ascii="Times New Roman" w:eastAsiaTheme="minorHAnsi" w:hAnsi="Times New Roman"/>
          <w:sz w:val="24"/>
          <w:szCs w:val="24"/>
        </w:rPr>
        <w:t xml:space="preserve"> год составляет</w:t>
      </w:r>
      <w:r w:rsidRPr="00047016">
        <w:rPr>
          <w:rFonts w:ascii="Times New Roman" w:eastAsiaTheme="minorHAnsi" w:hAnsi="Times New Roman"/>
          <w:sz w:val="24"/>
          <w:szCs w:val="24"/>
        </w:rPr>
        <w:t xml:space="preserve"> 296 человек.</w:t>
      </w:r>
      <w:r w:rsidR="0089682E">
        <w:rPr>
          <w:rFonts w:ascii="Times New Roman" w:eastAsiaTheme="minorHAnsi" w:hAnsi="Times New Roman"/>
          <w:sz w:val="26"/>
          <w:szCs w:val="24"/>
        </w:rPr>
        <w:t xml:space="preserve"> </w:t>
      </w:r>
    </w:p>
    <w:p w:rsidR="006F359A" w:rsidRPr="00F54420" w:rsidRDefault="008A6D21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20">
        <w:rPr>
          <w:rFonts w:ascii="Times New Roman" w:hAnsi="Times New Roman"/>
          <w:b/>
          <w:sz w:val="24"/>
          <w:szCs w:val="24"/>
        </w:rPr>
        <w:t> </w:t>
      </w:r>
      <w:r w:rsidR="006F359A" w:rsidRPr="00F54420">
        <w:rPr>
          <w:rFonts w:ascii="Times New Roman" w:hAnsi="Times New Roman"/>
          <w:b/>
          <w:sz w:val="24"/>
          <w:szCs w:val="24"/>
        </w:rPr>
        <w:t>Обеспечение информационной открытости образовательной деятельности.</w:t>
      </w:r>
    </w:p>
    <w:p w:rsidR="004B51B0" w:rsidRPr="006F359A" w:rsidRDefault="008C1D65" w:rsidP="000E7CB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«Учебный центр</w:t>
      </w:r>
      <w:r w:rsidR="003557FC">
        <w:rPr>
          <w:rFonts w:ascii="Times New Roman" w:hAnsi="Times New Roman"/>
          <w:sz w:val="24"/>
          <w:szCs w:val="24"/>
        </w:rPr>
        <w:t>» официального с</w:t>
      </w:r>
      <w:r w:rsidR="006F359A">
        <w:rPr>
          <w:rFonts w:ascii="Times New Roman" w:hAnsi="Times New Roman"/>
          <w:sz w:val="24"/>
          <w:szCs w:val="24"/>
        </w:rPr>
        <w:t>айт</w:t>
      </w:r>
      <w:r w:rsidR="003557FC">
        <w:rPr>
          <w:rFonts w:ascii="Times New Roman" w:hAnsi="Times New Roman"/>
          <w:sz w:val="24"/>
          <w:szCs w:val="24"/>
        </w:rPr>
        <w:t>а</w:t>
      </w:r>
      <w:r w:rsidR="006F359A">
        <w:rPr>
          <w:rFonts w:ascii="Times New Roman" w:hAnsi="Times New Roman"/>
          <w:sz w:val="24"/>
          <w:szCs w:val="24"/>
        </w:rPr>
        <w:t xml:space="preserve"> учреждения</w:t>
      </w:r>
      <w:r w:rsidR="00EF523B">
        <w:rPr>
          <w:rFonts w:ascii="Times New Roman" w:hAnsi="Times New Roman"/>
          <w:sz w:val="24"/>
          <w:szCs w:val="24"/>
        </w:rPr>
        <w:t xml:space="preserve"> </w:t>
      </w:r>
      <w:r w:rsidR="00EF523B" w:rsidRPr="00EF523B">
        <w:rPr>
          <w:rStyle w:val="aa"/>
          <w:rFonts w:ascii="Times New Roman" w:hAnsi="Times New Roman"/>
          <w:sz w:val="24"/>
          <w:szCs w:val="24"/>
        </w:rPr>
        <w:t>http://cntipk.ru</w:t>
      </w:r>
      <w:r>
        <w:rPr>
          <w:rFonts w:ascii="Times New Roman" w:hAnsi="Times New Roman"/>
          <w:sz w:val="24"/>
          <w:szCs w:val="24"/>
        </w:rPr>
        <w:t xml:space="preserve"> </w:t>
      </w:r>
      <w:r w:rsidR="003557FC">
        <w:rPr>
          <w:rFonts w:ascii="Times New Roman" w:hAnsi="Times New Roman"/>
          <w:sz w:val="24"/>
          <w:szCs w:val="24"/>
        </w:rPr>
        <w:t>разработан в соответствии</w:t>
      </w:r>
      <w:r w:rsidR="006F359A">
        <w:rPr>
          <w:rFonts w:ascii="Times New Roman" w:hAnsi="Times New Roman"/>
          <w:sz w:val="24"/>
          <w:szCs w:val="24"/>
        </w:rPr>
        <w:t xml:space="preserve"> с федеральными нормативными требованиями к структуре и содержанию сай</w:t>
      </w:r>
      <w:r w:rsidR="003914C8">
        <w:rPr>
          <w:rFonts w:ascii="Times New Roman" w:hAnsi="Times New Roman"/>
          <w:sz w:val="24"/>
          <w:szCs w:val="24"/>
        </w:rPr>
        <w:t>т</w:t>
      </w:r>
      <w:r w:rsidR="00345E2F">
        <w:rPr>
          <w:rFonts w:ascii="Times New Roman" w:hAnsi="Times New Roman"/>
          <w:sz w:val="24"/>
          <w:szCs w:val="24"/>
        </w:rPr>
        <w:t xml:space="preserve">а образовательной организации; </w:t>
      </w:r>
      <w:r w:rsidR="003914C8">
        <w:rPr>
          <w:rFonts w:ascii="Times New Roman" w:hAnsi="Times New Roman"/>
          <w:sz w:val="24"/>
          <w:szCs w:val="24"/>
        </w:rPr>
        <w:t>для ш</w:t>
      </w:r>
      <w:r w:rsidR="000E40E9">
        <w:rPr>
          <w:rFonts w:ascii="Times New Roman" w:hAnsi="Times New Roman"/>
          <w:sz w:val="24"/>
          <w:szCs w:val="24"/>
        </w:rPr>
        <w:t>ирокого ознакомления размещены</w:t>
      </w:r>
      <w:r w:rsidR="003914C8">
        <w:rPr>
          <w:rFonts w:ascii="Times New Roman" w:hAnsi="Times New Roman"/>
          <w:sz w:val="24"/>
          <w:szCs w:val="24"/>
        </w:rPr>
        <w:t xml:space="preserve"> все локальные нормативные документы по образовательному процессу; информация регулярно обновлялась: </w:t>
      </w:r>
      <w:r w:rsidR="00345E2F">
        <w:rPr>
          <w:rFonts w:ascii="Times New Roman" w:hAnsi="Times New Roman"/>
          <w:sz w:val="24"/>
          <w:szCs w:val="24"/>
        </w:rPr>
        <w:t xml:space="preserve">на сайте размещались анонсы обучающих мероприятий и </w:t>
      </w:r>
      <w:r w:rsidR="00A0640B">
        <w:rPr>
          <w:rFonts w:ascii="Times New Roman" w:hAnsi="Times New Roman"/>
          <w:sz w:val="24"/>
          <w:szCs w:val="24"/>
        </w:rPr>
        <w:t xml:space="preserve">их результаты. Также информация об обучающих мероприятиях размещалась в группе учреждения в социальной сети ВКонтакте. </w:t>
      </w:r>
    </w:p>
    <w:p w:rsidR="0038471B" w:rsidRPr="009C14C4" w:rsidRDefault="0038471B" w:rsidP="00345E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14C4">
        <w:rPr>
          <w:rFonts w:ascii="Times New Roman" w:hAnsi="Times New Roman"/>
          <w:b/>
          <w:sz w:val="24"/>
          <w:szCs w:val="24"/>
        </w:rPr>
        <w:t xml:space="preserve">2. </w:t>
      </w:r>
      <w:r w:rsidR="009457E4" w:rsidRPr="009C14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57E4" w:rsidRPr="009C14C4">
        <w:rPr>
          <w:rFonts w:ascii="Times New Roman" w:hAnsi="Times New Roman"/>
          <w:b/>
          <w:sz w:val="24"/>
          <w:szCs w:val="24"/>
        </w:rPr>
        <w:t>МЕТОДИЧЕСКАЯ ДЕЯТЕЛЬНОСТЬ</w:t>
      </w:r>
    </w:p>
    <w:p w:rsidR="004B51B0" w:rsidRDefault="004B51B0" w:rsidP="004B51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Разработка дополнительных профессиональных программ повышения квалификации.</w:t>
      </w:r>
      <w:r w:rsidR="00E76192">
        <w:rPr>
          <w:rFonts w:ascii="Times New Roman" w:hAnsi="Times New Roman"/>
          <w:sz w:val="24"/>
          <w:szCs w:val="24"/>
        </w:rPr>
        <w:t xml:space="preserve"> </w:t>
      </w:r>
    </w:p>
    <w:p w:rsidR="00857DD4" w:rsidRDefault="00345E2F" w:rsidP="00DB01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отчетном</w:t>
      </w:r>
      <w:r w:rsidR="006800B9" w:rsidRPr="00110D02">
        <w:rPr>
          <w:rFonts w:ascii="Times New Roman" w:hAnsi="Times New Roman"/>
          <w:sz w:val="24"/>
          <w:szCs w:val="24"/>
        </w:rPr>
        <w:t xml:space="preserve"> период</w:t>
      </w:r>
      <w:r w:rsidR="00EB0A74">
        <w:rPr>
          <w:rFonts w:ascii="Times New Roman" w:hAnsi="Times New Roman"/>
          <w:sz w:val="24"/>
          <w:szCs w:val="24"/>
        </w:rPr>
        <w:t>е</w:t>
      </w:r>
      <w:r w:rsidR="006800B9" w:rsidRPr="00110D02">
        <w:rPr>
          <w:rFonts w:ascii="Times New Roman" w:hAnsi="Times New Roman"/>
          <w:sz w:val="24"/>
          <w:szCs w:val="24"/>
        </w:rPr>
        <w:t xml:space="preserve"> </w:t>
      </w:r>
      <w:r w:rsidR="00110D02">
        <w:rPr>
          <w:rFonts w:ascii="Times New Roman" w:hAnsi="Times New Roman"/>
          <w:sz w:val="24"/>
          <w:szCs w:val="24"/>
        </w:rPr>
        <w:t xml:space="preserve">специалистами </w:t>
      </w:r>
      <w:r w:rsidR="00110D02" w:rsidRPr="00110D02">
        <w:rPr>
          <w:rFonts w:ascii="Times New Roman" w:hAnsi="Times New Roman"/>
          <w:sz w:val="24"/>
          <w:szCs w:val="24"/>
        </w:rPr>
        <w:t>Учебного центра</w:t>
      </w:r>
      <w:r w:rsidR="00110D02">
        <w:rPr>
          <w:rFonts w:ascii="Times New Roman" w:hAnsi="Times New Roman"/>
          <w:sz w:val="24"/>
          <w:szCs w:val="24"/>
        </w:rPr>
        <w:t xml:space="preserve"> (отдела организации учебного процесса</w:t>
      </w:r>
      <w:r w:rsidR="00DB0161">
        <w:rPr>
          <w:rFonts w:ascii="Times New Roman" w:hAnsi="Times New Roman"/>
          <w:sz w:val="24"/>
          <w:szCs w:val="24"/>
        </w:rPr>
        <w:t xml:space="preserve"> и методического отдела) разработаны и актуализированы,</w:t>
      </w:r>
      <w:r w:rsidR="004B51B0">
        <w:rPr>
          <w:rFonts w:ascii="Times New Roman" w:hAnsi="Times New Roman"/>
          <w:sz w:val="24"/>
          <w:szCs w:val="24"/>
        </w:rPr>
        <w:t xml:space="preserve"> </w:t>
      </w:r>
      <w:r w:rsidR="004B51B0" w:rsidRPr="004B51B0">
        <w:rPr>
          <w:rFonts w:ascii="Times New Roman" w:hAnsi="Times New Roman"/>
          <w:sz w:val="24"/>
          <w:szCs w:val="24"/>
        </w:rPr>
        <w:t xml:space="preserve">в соответствии с требованиями времени, </w:t>
      </w:r>
      <w:r w:rsidR="00DB0161">
        <w:rPr>
          <w:rFonts w:ascii="Times New Roman" w:hAnsi="Times New Roman"/>
          <w:sz w:val="24"/>
          <w:szCs w:val="24"/>
        </w:rPr>
        <w:t>дополнительные профессиональные</w:t>
      </w:r>
      <w:r>
        <w:rPr>
          <w:rFonts w:ascii="Times New Roman" w:hAnsi="Times New Roman"/>
          <w:sz w:val="24"/>
          <w:szCs w:val="24"/>
        </w:rPr>
        <w:t xml:space="preserve"> п</w:t>
      </w:r>
      <w:r w:rsidR="00DB0161">
        <w:rPr>
          <w:rFonts w:ascii="Times New Roman" w:hAnsi="Times New Roman"/>
          <w:sz w:val="24"/>
          <w:szCs w:val="24"/>
        </w:rPr>
        <w:t xml:space="preserve">рограммы повышения квалификации: </w:t>
      </w:r>
      <w:r w:rsidR="004B51B0" w:rsidRPr="004B51B0">
        <w:rPr>
          <w:rFonts w:ascii="Times New Roman" w:hAnsi="Times New Roman"/>
          <w:sz w:val="24"/>
          <w:szCs w:val="24"/>
        </w:rPr>
        <w:t>«Инновационные подходы к организации кул</w:t>
      </w:r>
      <w:r w:rsidR="004B51B0">
        <w:rPr>
          <w:rFonts w:ascii="Times New Roman" w:hAnsi="Times New Roman"/>
          <w:sz w:val="24"/>
          <w:szCs w:val="24"/>
        </w:rPr>
        <w:t xml:space="preserve">ьтурно-досуговой деятельности»; </w:t>
      </w:r>
      <w:r w:rsidR="004B51B0" w:rsidRPr="004B51B0">
        <w:rPr>
          <w:rFonts w:ascii="Times New Roman" w:hAnsi="Times New Roman"/>
          <w:sz w:val="24"/>
          <w:szCs w:val="24"/>
        </w:rPr>
        <w:t xml:space="preserve">«Лабораториум: самодеятельное </w:t>
      </w:r>
      <w:r w:rsidR="004B51B0">
        <w:rPr>
          <w:rFonts w:ascii="Times New Roman" w:hAnsi="Times New Roman"/>
          <w:sz w:val="24"/>
          <w:szCs w:val="24"/>
        </w:rPr>
        <w:t xml:space="preserve">хореографическое творчество»; </w:t>
      </w:r>
      <w:r w:rsidR="00DB0161">
        <w:rPr>
          <w:rFonts w:ascii="Times New Roman" w:hAnsi="Times New Roman"/>
          <w:sz w:val="24"/>
          <w:szCs w:val="24"/>
        </w:rPr>
        <w:t xml:space="preserve">  </w:t>
      </w:r>
      <w:r w:rsidR="00DB0161" w:rsidRPr="00DB0161">
        <w:rPr>
          <w:rFonts w:ascii="Times New Roman" w:hAnsi="Times New Roman"/>
          <w:sz w:val="24"/>
          <w:szCs w:val="24"/>
        </w:rPr>
        <w:t>«Оказание ситуационной помощи при предоставлении услуг людям с инвалидностью в учреждении культуры»</w:t>
      </w:r>
      <w:r w:rsidR="00DB0161">
        <w:rPr>
          <w:rFonts w:ascii="Times New Roman" w:hAnsi="Times New Roman"/>
          <w:sz w:val="24"/>
          <w:szCs w:val="24"/>
        </w:rPr>
        <w:t>,</w:t>
      </w:r>
      <w:r w:rsidR="00DB0161" w:rsidRPr="00DB0161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DB0161" w:rsidRPr="00DB0161">
        <w:rPr>
          <w:rFonts w:ascii="Times New Roman" w:hAnsi="Times New Roman"/>
          <w:sz w:val="24"/>
          <w:szCs w:val="24"/>
        </w:rPr>
        <w:t>«Актуальные методики обучения игре на фортепиано в детской школе искусств» (с применением дистанционных техн</w:t>
      </w:r>
      <w:r w:rsidR="00DB0161">
        <w:rPr>
          <w:rFonts w:ascii="Times New Roman" w:hAnsi="Times New Roman"/>
          <w:sz w:val="24"/>
          <w:szCs w:val="24"/>
        </w:rPr>
        <w:t>ологий), «</w:t>
      </w:r>
      <w:r w:rsidR="00DB0161" w:rsidRPr="00DB0161">
        <w:rPr>
          <w:rFonts w:ascii="Times New Roman" w:hAnsi="Times New Roman"/>
          <w:sz w:val="24"/>
          <w:szCs w:val="24"/>
        </w:rPr>
        <w:t>Театральная мастерская: художник-гримёр</w:t>
      </w:r>
      <w:r w:rsidR="00DB0161">
        <w:rPr>
          <w:rFonts w:ascii="Times New Roman" w:hAnsi="Times New Roman"/>
          <w:sz w:val="24"/>
          <w:szCs w:val="24"/>
        </w:rPr>
        <w:t>», «</w:t>
      </w:r>
      <w:r w:rsidR="00DB0161" w:rsidRPr="00DB0161">
        <w:rPr>
          <w:rFonts w:ascii="Times New Roman" w:hAnsi="Times New Roman"/>
          <w:sz w:val="24"/>
          <w:szCs w:val="24"/>
        </w:rPr>
        <w:t>Театральная мастерская: современные направления драматургии</w:t>
      </w:r>
      <w:r w:rsidR="00DB0161">
        <w:rPr>
          <w:rFonts w:ascii="Times New Roman" w:hAnsi="Times New Roman"/>
          <w:sz w:val="24"/>
          <w:szCs w:val="24"/>
        </w:rPr>
        <w:t xml:space="preserve">», </w:t>
      </w:r>
      <w:r w:rsidR="00DB0161" w:rsidRPr="00DB0161">
        <w:rPr>
          <w:rFonts w:ascii="Times New Roman" w:hAnsi="Times New Roman"/>
          <w:sz w:val="24"/>
          <w:szCs w:val="24"/>
        </w:rPr>
        <w:t>«Психологические основы эффективной коммуникации (руководитель – ребенок, руководитель – родитель)»</w:t>
      </w:r>
      <w:r w:rsidR="00DB0161">
        <w:rPr>
          <w:rFonts w:ascii="Times New Roman" w:hAnsi="Times New Roman"/>
          <w:sz w:val="24"/>
          <w:szCs w:val="24"/>
        </w:rPr>
        <w:t xml:space="preserve"> и др. </w:t>
      </w:r>
    </w:p>
    <w:p w:rsidR="009526A6" w:rsidRDefault="00E76192" w:rsidP="00DB01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526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Проведение методических мероприятий.  </w:t>
      </w:r>
    </w:p>
    <w:p w:rsidR="00E76192" w:rsidRDefault="00E76192" w:rsidP="00DB01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Организованы и проведены (осуществлено административно-хозяйственное обеспечение проведения) следующие мероприятия:</w:t>
      </w:r>
    </w:p>
    <w:p w:rsidR="00E76192" w:rsidRDefault="00E76192" w:rsidP="00E7619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76192">
        <w:rPr>
          <w:rFonts w:ascii="Times New Roman" w:hAnsi="Times New Roman"/>
          <w:sz w:val="24"/>
          <w:szCs w:val="24"/>
        </w:rPr>
        <w:t>учебный семинар с применением дистанционных технологий «Каникулы 2020: 8 ярких форм организации досуга, которые редко используют»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76192">
        <w:rPr>
          <w:rFonts w:ascii="Times New Roman" w:hAnsi="Times New Roman"/>
          <w:sz w:val="24"/>
          <w:szCs w:val="24"/>
        </w:rPr>
        <w:t>8 час.</w:t>
      </w:r>
      <w:r>
        <w:rPr>
          <w:rFonts w:ascii="Times New Roman" w:hAnsi="Times New Roman"/>
          <w:sz w:val="24"/>
          <w:szCs w:val="24"/>
        </w:rPr>
        <w:t xml:space="preserve">) – 18-19 мая 2020 г.: </w:t>
      </w:r>
      <w:r w:rsidRPr="00E76192">
        <w:rPr>
          <w:rFonts w:ascii="Times New Roman" w:hAnsi="Times New Roman"/>
          <w:sz w:val="24"/>
          <w:szCs w:val="24"/>
        </w:rPr>
        <w:t>54 участника из 14 МО: ГО Сыктывкар, Ухта, Воркута, Вуктыл, МР Печора, Сыктывдинский, Усть-Вымский, Сысольский, Прилузский, Усть-Куломский, Княжпогостский, Троицко-Печор</w:t>
      </w:r>
      <w:r>
        <w:rPr>
          <w:rFonts w:ascii="Times New Roman" w:hAnsi="Times New Roman"/>
          <w:sz w:val="24"/>
          <w:szCs w:val="24"/>
        </w:rPr>
        <w:t>ский, Ижемский, Усть-Цилемский; отзывы положительные;</w:t>
      </w:r>
    </w:p>
    <w:p w:rsidR="00E76192" w:rsidRPr="00E76192" w:rsidRDefault="00E76192" w:rsidP="00E7619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мероприятие–тренинг «Стратегическое планирование» для </w:t>
      </w:r>
      <w:r w:rsidRPr="00E76192">
        <w:rPr>
          <w:rFonts w:ascii="Times New Roman" w:hAnsi="Times New Roman"/>
          <w:sz w:val="24"/>
          <w:szCs w:val="24"/>
        </w:rPr>
        <w:t xml:space="preserve">руководителей государственных учреждений, подведомственных Министерству культуры, туризма и архивного дела Республики Коми </w:t>
      </w:r>
      <w:r>
        <w:rPr>
          <w:rFonts w:ascii="Times New Roman" w:hAnsi="Times New Roman"/>
          <w:sz w:val="24"/>
          <w:szCs w:val="24"/>
        </w:rPr>
        <w:t xml:space="preserve">– 29-29 ноября 2020 г.  </w:t>
      </w:r>
      <w:r w:rsidRPr="00E76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F45" w:rsidRPr="00170963" w:rsidRDefault="00E76192" w:rsidP="001551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2.3</w:t>
      </w:r>
      <w:r w:rsidR="00345E2F" w:rsidRPr="00170963">
        <w:rPr>
          <w:rFonts w:ascii="Times New Roman" w:hAnsi="Times New Roman"/>
          <w:sz w:val="24"/>
          <w:szCs w:val="24"/>
        </w:rPr>
        <w:t xml:space="preserve">. </w:t>
      </w:r>
      <w:r w:rsidR="00F55E35" w:rsidRPr="00170963">
        <w:rPr>
          <w:rFonts w:ascii="Times New Roman" w:hAnsi="Times New Roman"/>
          <w:sz w:val="24"/>
          <w:szCs w:val="24"/>
        </w:rPr>
        <w:t>Информационно-методическое обеспечение деятельности ДШИ:</w:t>
      </w:r>
    </w:p>
    <w:p w:rsidR="00345F45" w:rsidRP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2.3</w:t>
      </w:r>
      <w:r w:rsidR="00345F45" w:rsidRPr="00170963">
        <w:rPr>
          <w:rFonts w:ascii="Times New Roman" w:hAnsi="Times New Roman"/>
          <w:sz w:val="24"/>
          <w:szCs w:val="24"/>
        </w:rPr>
        <w:t>.1. Обновление базы данных о деятельности ДШИ республики: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 обновлена база данных учебной, творческой и методической деятельности ДШИ (в сокращенном виде база данных размещена на сайте методического отдела);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 собраны данные о кадровой потребности ДШИ на 2020/2021 учебный год (май – июнь 2020 г.); данные направлены в Министерство культуры, туризма и архивного дела Республики Коми, Колледж искусств и размещены на сайте методического отдела;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подготовлены своды информации: актуализация сводных данных</w:t>
      </w:r>
      <w:r>
        <w:rPr>
          <w:rFonts w:ascii="Times New Roman" w:hAnsi="Times New Roman"/>
          <w:sz w:val="24"/>
          <w:szCs w:val="24"/>
        </w:rPr>
        <w:t xml:space="preserve"> о конкурсах, организуемых ДШИ республики; обновление</w:t>
      </w:r>
      <w:r w:rsidRPr="00170963">
        <w:rPr>
          <w:rFonts w:ascii="Times New Roman" w:hAnsi="Times New Roman"/>
          <w:sz w:val="24"/>
          <w:szCs w:val="24"/>
        </w:rPr>
        <w:t xml:space="preserve"> информации о количестве обучающихся по предпрофессиональным и общеразвивающим программам; отчет о применении системы персонифицированного финансирования дополнительного образования в детских школах искусств (по видам искусств); информация по состоянию детских школ искусств (по видам искусств) на предмет их потребности в капитальном ремонте и реконструкции;  информация</w:t>
      </w:r>
      <w:r>
        <w:rPr>
          <w:rFonts w:ascii="Times New Roman" w:hAnsi="Times New Roman"/>
          <w:sz w:val="24"/>
          <w:szCs w:val="24"/>
        </w:rPr>
        <w:t xml:space="preserve"> о  ДШИ</w:t>
      </w:r>
      <w:r w:rsidRPr="00170963">
        <w:rPr>
          <w:rFonts w:ascii="Times New Roman" w:hAnsi="Times New Roman"/>
          <w:sz w:val="24"/>
          <w:szCs w:val="24"/>
        </w:rPr>
        <w:t>, находящи</w:t>
      </w:r>
      <w:r>
        <w:rPr>
          <w:rFonts w:ascii="Times New Roman" w:hAnsi="Times New Roman"/>
          <w:sz w:val="24"/>
          <w:szCs w:val="24"/>
        </w:rPr>
        <w:t>хся в ведении органов управления культурой</w:t>
      </w:r>
      <w:r w:rsidRPr="00170963">
        <w:rPr>
          <w:rFonts w:ascii="Times New Roman" w:hAnsi="Times New Roman"/>
          <w:sz w:val="24"/>
          <w:szCs w:val="24"/>
        </w:rPr>
        <w:t xml:space="preserve">, осуществляющих обучение по дополнительным программам в области музыкального искусства; информация об интеллектуальных, творческих конкурсах, фестивалях, мероприятиях с участием детей с ограниченными возможностями за 2020 г.; информация по наставничеству в ДШИ; </w:t>
      </w:r>
    </w:p>
    <w:p w:rsidR="00345F45" w:rsidRPr="00345F45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подготовлены с</w:t>
      </w:r>
      <w:r>
        <w:rPr>
          <w:rFonts w:ascii="Times New Roman" w:hAnsi="Times New Roman"/>
          <w:sz w:val="24"/>
          <w:szCs w:val="24"/>
        </w:rPr>
        <w:t xml:space="preserve">татистические отчеты по ДШИ республики: </w:t>
      </w:r>
      <w:r w:rsidRPr="00170963">
        <w:rPr>
          <w:rFonts w:ascii="Times New Roman" w:hAnsi="Times New Roman"/>
          <w:sz w:val="24"/>
          <w:szCs w:val="24"/>
        </w:rPr>
        <w:t>о выполнении Плана мероприятий («дорожной карты») по перспективному развитию детских школ искусств по видам искусств на 2018-2024 годы (январь-март 2020 г.), свод годовых сведений о ДШИ - форма 1-ДМШ (сентябрь – октябрь 2020 г.).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F45" w:rsidRP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45F45" w:rsidRPr="00345F45">
        <w:rPr>
          <w:rFonts w:ascii="Times New Roman" w:hAnsi="Times New Roman"/>
          <w:sz w:val="24"/>
          <w:szCs w:val="24"/>
        </w:rPr>
        <w:t>.2. Оказание информационной и организационной помощи: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</w:t>
      </w:r>
      <w:r w:rsidRPr="00170963">
        <w:rPr>
          <w:rFonts w:ascii="Times New Roman" w:hAnsi="Times New Roman"/>
          <w:sz w:val="24"/>
          <w:szCs w:val="24"/>
        </w:rPr>
        <w:t>поддержка и развитие информационных ресурсов методического отдела: сайта   (</w:t>
      </w:r>
      <w:hyperlink r:id="rId15" w:tgtFrame="_blank" w:history="1">
        <w:r w:rsidRPr="00170963">
          <w:rPr>
            <w:rStyle w:val="aa"/>
            <w:rFonts w:ascii="Times New Roman" w:hAnsi="Times New Roman"/>
            <w:sz w:val="24"/>
            <w:szCs w:val="24"/>
          </w:rPr>
          <w:t>http://www.dshikomi.ru/</w:t>
        </w:r>
      </w:hyperlink>
      <w:r w:rsidRPr="00170963">
        <w:rPr>
          <w:rFonts w:ascii="Times New Roman" w:hAnsi="Times New Roman"/>
          <w:sz w:val="24"/>
          <w:szCs w:val="24"/>
        </w:rPr>
        <w:t>) и страницы в социальной сети ВКонтакте (</w:t>
      </w:r>
      <w:hyperlink r:id="rId16" w:tgtFrame="_blank" w:history="1">
        <w:r w:rsidRPr="00170963">
          <w:rPr>
            <w:rStyle w:val="aa"/>
            <w:rFonts w:ascii="Times New Roman" w:hAnsi="Times New Roman"/>
            <w:sz w:val="24"/>
            <w:szCs w:val="24"/>
          </w:rPr>
          <w:t>http://vk.com/public90978273</w:t>
        </w:r>
      </w:hyperlink>
      <w:r w:rsidRPr="00170963">
        <w:rPr>
          <w:rFonts w:ascii="Times New Roman" w:hAnsi="Times New Roman"/>
          <w:sz w:val="24"/>
          <w:szCs w:val="24"/>
        </w:rPr>
        <w:t>) (642 подписчика);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sz w:val="24"/>
          <w:szCs w:val="24"/>
        </w:rPr>
        <w:t>консультативная помощь педагогическим работникам (по заполнению форм статистической отчетности, портфолио и др.), рассылка методических материалов;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sz w:val="24"/>
          <w:szCs w:val="24"/>
        </w:rPr>
        <w:t xml:space="preserve">содействие участию учащихся ДШИ в творческих мероприятиях различных уровней: проводилась рассылка информации о конкурсах (фестивалях и пр.) по муниципальным образованиям по мере поступления информации из субъектов Российской Федерации. </w:t>
      </w:r>
    </w:p>
    <w:p w:rsidR="00345F45" w:rsidRP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45F45" w:rsidRPr="00345F45">
        <w:rPr>
          <w:rFonts w:ascii="Times New Roman" w:hAnsi="Times New Roman"/>
          <w:sz w:val="24"/>
          <w:szCs w:val="24"/>
        </w:rPr>
        <w:t xml:space="preserve">.3. Организация мероприятий по стимулированию развития ДШИ, выявлению и продвижению передового педагогического опыта преподавателей ДШИ:  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0963">
        <w:rPr>
          <w:rFonts w:ascii="Times New Roman" w:hAnsi="Times New Roman"/>
          <w:sz w:val="24"/>
          <w:szCs w:val="24"/>
        </w:rPr>
        <w:t> - 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70963">
        <w:rPr>
          <w:rFonts w:ascii="Times New Roman" w:hAnsi="Times New Roman"/>
          <w:bCs/>
          <w:sz w:val="24"/>
          <w:szCs w:val="24"/>
        </w:rPr>
        <w:t xml:space="preserve"> тур Общероссийского конкурса «Лучшая детская школа искусств» (3.08-27.08.2020, 1 участник из 1 МО, 1</w:t>
      </w:r>
      <w:r>
        <w:rPr>
          <w:rFonts w:ascii="Times New Roman" w:hAnsi="Times New Roman"/>
          <w:bCs/>
          <w:sz w:val="24"/>
          <w:szCs w:val="24"/>
        </w:rPr>
        <w:t xml:space="preserve"> победитель регионального этапа</w:t>
      </w:r>
      <w:r w:rsidRPr="00170963">
        <w:rPr>
          <w:rFonts w:ascii="Times New Roman" w:hAnsi="Times New Roman"/>
          <w:bCs/>
          <w:sz w:val="24"/>
          <w:szCs w:val="24"/>
        </w:rPr>
        <w:t xml:space="preserve">,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0963">
        <w:rPr>
          <w:rFonts w:ascii="Times New Roman" w:hAnsi="Times New Roman"/>
          <w:bCs/>
          <w:sz w:val="24"/>
          <w:szCs w:val="24"/>
        </w:rPr>
        <w:t xml:space="preserve"> тур - безрезультатно)</w:t>
      </w:r>
      <w:r w:rsidRPr="00170963">
        <w:rPr>
          <w:rFonts w:ascii="Times New Roman" w:hAnsi="Times New Roman"/>
          <w:sz w:val="24"/>
          <w:szCs w:val="24"/>
        </w:rPr>
        <w:t>;</w:t>
      </w:r>
    </w:p>
    <w:p w:rsidR="00372FFC" w:rsidRPr="00345F45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bCs/>
          <w:sz w:val="24"/>
          <w:szCs w:val="24"/>
        </w:rPr>
        <w:t>I тур Общероссийского конкурса «Лучший преподаватель детской школы искусств» (3.08-27.08.2020,</w:t>
      </w:r>
      <w:r>
        <w:rPr>
          <w:rFonts w:ascii="Times New Roman" w:hAnsi="Times New Roman"/>
          <w:bCs/>
          <w:sz w:val="24"/>
          <w:szCs w:val="24"/>
        </w:rPr>
        <w:t xml:space="preserve"> 1 участник из 1 МО, </w:t>
      </w:r>
      <w:r w:rsidRPr="00170963">
        <w:rPr>
          <w:rFonts w:ascii="Times New Roman" w:hAnsi="Times New Roman"/>
          <w:bCs/>
          <w:sz w:val="24"/>
          <w:szCs w:val="24"/>
        </w:rPr>
        <w:t xml:space="preserve">1 победитель регионального этапа,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0963">
        <w:rPr>
          <w:rFonts w:ascii="Times New Roman" w:hAnsi="Times New Roman"/>
          <w:bCs/>
          <w:sz w:val="24"/>
          <w:szCs w:val="24"/>
        </w:rPr>
        <w:t xml:space="preserve"> тур – безрезультатно).</w:t>
      </w:r>
      <w:r w:rsidRPr="00170963">
        <w:rPr>
          <w:rFonts w:ascii="Times New Roman" w:hAnsi="Times New Roman"/>
          <w:sz w:val="24"/>
          <w:szCs w:val="24"/>
        </w:rPr>
        <w:t xml:space="preserve"> </w:t>
      </w:r>
    </w:p>
    <w:p w:rsidR="00345F45" w:rsidRP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45F45" w:rsidRPr="00345F45">
        <w:rPr>
          <w:rFonts w:ascii="Times New Roman" w:hAnsi="Times New Roman"/>
          <w:sz w:val="24"/>
          <w:szCs w:val="24"/>
        </w:rPr>
        <w:t>.4. Организация мероприятий по выявлению талантливых учащихся ДШИ: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09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170963">
        <w:rPr>
          <w:rFonts w:ascii="Times New Roman" w:hAnsi="Times New Roman"/>
          <w:bCs/>
          <w:sz w:val="24"/>
          <w:szCs w:val="24"/>
        </w:rPr>
        <w:t xml:space="preserve">региональный этап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170963">
        <w:rPr>
          <w:rFonts w:ascii="Times New Roman" w:hAnsi="Times New Roman"/>
          <w:bCs/>
          <w:sz w:val="24"/>
          <w:szCs w:val="24"/>
        </w:rPr>
        <w:t xml:space="preserve"> Международного фестиваля патриотической песни и музыкального произведения детского и молодежного творчества «МОЛОДЫЕ ТАЛАНТЫ ОТЕЧЕСТВА» в честь 75-летия Великой Победы над фашизмом (02.03-31.03.2020, 14 участников из 9 МО; победители регионального этапа - 2 чел.,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0963">
        <w:rPr>
          <w:rFonts w:ascii="Times New Roman" w:hAnsi="Times New Roman"/>
          <w:bCs/>
          <w:sz w:val="24"/>
          <w:szCs w:val="24"/>
        </w:rPr>
        <w:t xml:space="preserve"> этап - безрезультатно)</w:t>
      </w:r>
      <w:r w:rsidRPr="00170963">
        <w:rPr>
          <w:rFonts w:ascii="Times New Roman" w:hAnsi="Times New Roman"/>
          <w:sz w:val="24"/>
          <w:szCs w:val="24"/>
        </w:rPr>
        <w:t>;</w:t>
      </w:r>
    </w:p>
    <w:p w:rsidR="00170963" w:rsidRPr="00170963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963">
        <w:rPr>
          <w:rFonts w:ascii="Times New Roman" w:hAnsi="Times New Roman"/>
          <w:bCs/>
          <w:sz w:val="24"/>
          <w:szCs w:val="24"/>
        </w:rPr>
        <w:t xml:space="preserve">отборочный тур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170963">
        <w:rPr>
          <w:rFonts w:ascii="Times New Roman" w:hAnsi="Times New Roman"/>
          <w:bCs/>
          <w:sz w:val="24"/>
          <w:szCs w:val="24"/>
        </w:rPr>
        <w:t xml:space="preserve"> Международного конкурса юных исполнителей на народных инструментах имени В.В. Андреева» (12.05-26.06.2020, 2 участника из 2 МО, победители регионального этапа - 2 чел. (следующий этап отменен, конкурс перенесен на 2024 г.);</w:t>
      </w:r>
    </w:p>
    <w:p w:rsidR="00080431" w:rsidRPr="00345F45" w:rsidRDefault="00170963" w:rsidP="001709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963">
        <w:rPr>
          <w:rFonts w:ascii="Times New Roman" w:hAnsi="Times New Roman"/>
          <w:sz w:val="24"/>
          <w:szCs w:val="24"/>
        </w:rPr>
        <w:t>- 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70963">
        <w:rPr>
          <w:rFonts w:ascii="Times New Roman" w:hAnsi="Times New Roman"/>
          <w:bCs/>
          <w:sz w:val="24"/>
          <w:szCs w:val="24"/>
        </w:rPr>
        <w:t xml:space="preserve"> тур Общероссийского конкурса «Молодые дарования России» (3.08-27.08.2020, 7 участников из 4 МО, победители регионального этапа - 7 чел.;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0963">
        <w:rPr>
          <w:rFonts w:ascii="Times New Roman" w:hAnsi="Times New Roman"/>
          <w:bCs/>
          <w:sz w:val="24"/>
          <w:szCs w:val="24"/>
        </w:rPr>
        <w:t xml:space="preserve"> этап - 1 чел.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70963">
        <w:rPr>
          <w:rFonts w:ascii="Times New Roman" w:hAnsi="Times New Roman"/>
          <w:bCs/>
          <w:sz w:val="24"/>
          <w:szCs w:val="24"/>
        </w:rPr>
        <w:t xml:space="preserve"> место в номинации «Оркестровые духовые и ударные инструменты», 1 чел. </w:t>
      </w:r>
      <w:r w:rsidRPr="0017096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70963">
        <w:rPr>
          <w:rFonts w:ascii="Times New Roman" w:hAnsi="Times New Roman"/>
          <w:bCs/>
          <w:sz w:val="24"/>
          <w:szCs w:val="24"/>
        </w:rPr>
        <w:t xml:space="preserve"> место в номинации «Живопись, акварельная живопись».</w:t>
      </w:r>
    </w:p>
    <w:p w:rsidR="00345F45" w:rsidRDefault="00E76192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45F45" w:rsidRPr="00345F45">
        <w:rPr>
          <w:rFonts w:ascii="Times New Roman" w:hAnsi="Times New Roman"/>
          <w:sz w:val="24"/>
          <w:szCs w:val="24"/>
        </w:rPr>
        <w:t>.5. Организация мероприятий по обмену опытом по актуальным вопросам деятельности детских школ искусств/методических мероприятий.</w:t>
      </w:r>
    </w:p>
    <w:p w:rsidR="00ED555E" w:rsidRPr="00ED555E" w:rsidRDefault="00ED555E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55E">
        <w:rPr>
          <w:rFonts w:ascii="Times New Roman" w:hAnsi="Times New Roman"/>
          <w:sz w:val="24"/>
          <w:szCs w:val="24"/>
        </w:rPr>
        <w:t>- видеоконференция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55E">
        <w:rPr>
          <w:rFonts w:ascii="Times New Roman" w:hAnsi="Times New Roman"/>
          <w:sz w:val="24"/>
          <w:szCs w:val="24"/>
        </w:rPr>
        <w:t>«Актуальные вопросы дистанционного обучения» (16.04.2020, 25 чел. из 13 МО);</w:t>
      </w:r>
    </w:p>
    <w:p w:rsidR="00ED555E" w:rsidRPr="00ED555E" w:rsidRDefault="00ED555E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55E">
        <w:rPr>
          <w:rFonts w:ascii="Times New Roman" w:hAnsi="Times New Roman"/>
          <w:sz w:val="24"/>
          <w:szCs w:val="24"/>
        </w:rPr>
        <w:t>- видеоконференция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55E">
        <w:rPr>
          <w:rFonts w:ascii="Times New Roman" w:hAnsi="Times New Roman"/>
          <w:sz w:val="24"/>
          <w:szCs w:val="24"/>
        </w:rPr>
        <w:t>«Актуальные вопросы дистанционного обучения» (23.04.2020 – 25 чел. из 11 МО)</w:t>
      </w:r>
      <w:r>
        <w:rPr>
          <w:rFonts w:ascii="Times New Roman" w:hAnsi="Times New Roman"/>
          <w:sz w:val="24"/>
          <w:szCs w:val="24"/>
        </w:rPr>
        <w:t>;</w:t>
      </w:r>
    </w:p>
    <w:p w:rsidR="00ED555E" w:rsidRPr="00ED555E" w:rsidRDefault="00ED555E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видеоконференция </w:t>
      </w:r>
      <w:r w:rsidRPr="00ED555E">
        <w:rPr>
          <w:rFonts w:ascii="Times New Roman" w:hAnsi="Times New Roman"/>
          <w:sz w:val="24"/>
          <w:szCs w:val="24"/>
        </w:rPr>
        <w:t>«Актуальные вопросы дистанционного обучения» (30.04.2020 – 20 чел. из 9 МО);</w:t>
      </w:r>
    </w:p>
    <w:p w:rsidR="00ED555E" w:rsidRPr="00ED555E" w:rsidRDefault="00ED555E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55E">
        <w:rPr>
          <w:rFonts w:ascii="Times New Roman" w:hAnsi="Times New Roman"/>
          <w:sz w:val="24"/>
          <w:szCs w:val="24"/>
        </w:rPr>
        <w:t xml:space="preserve"> - семинар «Стратегия развития детской школы искусств» (24.11.2020 – 29 чел. из 14</w:t>
      </w:r>
      <w:r w:rsidR="00E47451">
        <w:rPr>
          <w:rFonts w:ascii="Times New Roman" w:hAnsi="Times New Roman"/>
          <w:sz w:val="24"/>
          <w:szCs w:val="24"/>
        </w:rPr>
        <w:t xml:space="preserve"> МО); </w:t>
      </w:r>
    </w:p>
    <w:p w:rsidR="00ED555E" w:rsidRPr="00ED555E" w:rsidRDefault="00ED555E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55E">
        <w:rPr>
          <w:rFonts w:ascii="Times New Roman" w:hAnsi="Times New Roman"/>
          <w:sz w:val="24"/>
          <w:szCs w:val="24"/>
        </w:rPr>
        <w:t>- Республиканское совещание директоров ДШИ (по видам искусств) (24.11.2020, 46 чел. из 18 МО).</w:t>
      </w:r>
    </w:p>
    <w:p w:rsidR="00ED555E" w:rsidRPr="00ED555E" w:rsidRDefault="00ED555E" w:rsidP="00ED55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7879" w:rsidRDefault="00ED555E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3416" w:rsidRDefault="00D67517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НОРМАТИВНО-ПРАВОВОЕ </w:t>
      </w:r>
      <w:r w:rsidR="00433416">
        <w:rPr>
          <w:rFonts w:ascii="Times New Roman" w:hAnsi="Times New Roman"/>
          <w:sz w:val="24"/>
          <w:szCs w:val="24"/>
        </w:rPr>
        <w:t>(АДМИНИСТРАТИВНОЕ) ОБЕСПЕЧЕНИ</w:t>
      </w:r>
      <w:r w:rsidR="002B470C">
        <w:rPr>
          <w:rFonts w:ascii="Times New Roman" w:hAnsi="Times New Roman"/>
          <w:sz w:val="24"/>
          <w:szCs w:val="24"/>
        </w:rPr>
        <w:t xml:space="preserve">Е ДЕЯТЕЛЬНОСТИ </w:t>
      </w:r>
      <w:r>
        <w:rPr>
          <w:rFonts w:ascii="Times New Roman" w:hAnsi="Times New Roman"/>
          <w:sz w:val="24"/>
          <w:szCs w:val="24"/>
        </w:rPr>
        <w:t xml:space="preserve">Учебного центра </w:t>
      </w:r>
      <w:r w:rsidR="002B470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433416">
        <w:rPr>
          <w:rFonts w:ascii="Times New Roman" w:hAnsi="Times New Roman"/>
          <w:sz w:val="24"/>
          <w:szCs w:val="24"/>
        </w:rPr>
        <w:t xml:space="preserve">учреждения.  </w:t>
      </w:r>
    </w:p>
    <w:p w:rsidR="00C33159" w:rsidRDefault="00E85CC6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Подготовлены</w:t>
      </w:r>
      <w:r w:rsidR="00C33159">
        <w:rPr>
          <w:rFonts w:ascii="Times New Roman" w:hAnsi="Times New Roman"/>
          <w:sz w:val="24"/>
          <w:szCs w:val="24"/>
        </w:rPr>
        <w:t xml:space="preserve"> следующие </w:t>
      </w:r>
      <w:r w:rsidRPr="00E85CC6">
        <w:rPr>
          <w:rFonts w:ascii="Times New Roman" w:hAnsi="Times New Roman"/>
          <w:sz w:val="24"/>
          <w:szCs w:val="24"/>
        </w:rPr>
        <w:t>документы</w:t>
      </w:r>
      <w:r w:rsidR="00C33159" w:rsidRPr="00E85CC6">
        <w:rPr>
          <w:rFonts w:ascii="Times New Roman" w:hAnsi="Times New Roman"/>
          <w:sz w:val="24"/>
          <w:szCs w:val="24"/>
        </w:rPr>
        <w:t>:</w:t>
      </w:r>
    </w:p>
    <w:p w:rsidR="00433416" w:rsidRDefault="00C33159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3416">
        <w:rPr>
          <w:rFonts w:ascii="Times New Roman" w:hAnsi="Times New Roman"/>
          <w:sz w:val="24"/>
          <w:szCs w:val="24"/>
        </w:rPr>
        <w:t xml:space="preserve"> </w:t>
      </w:r>
      <w:r w:rsidR="00A963C0">
        <w:rPr>
          <w:rFonts w:ascii="Times New Roman" w:hAnsi="Times New Roman"/>
          <w:sz w:val="24"/>
          <w:szCs w:val="24"/>
        </w:rPr>
        <w:t>п</w:t>
      </w:r>
      <w:r w:rsidR="00433416">
        <w:rPr>
          <w:rFonts w:ascii="Times New Roman" w:hAnsi="Times New Roman"/>
          <w:sz w:val="24"/>
          <w:szCs w:val="24"/>
        </w:rPr>
        <w:t>оложение о государств</w:t>
      </w:r>
      <w:r w:rsidR="00DB2A97">
        <w:rPr>
          <w:rFonts w:ascii="Times New Roman" w:hAnsi="Times New Roman"/>
          <w:sz w:val="24"/>
          <w:szCs w:val="24"/>
        </w:rPr>
        <w:t xml:space="preserve">енном </w:t>
      </w:r>
      <w:r w:rsidR="00E35A2A">
        <w:rPr>
          <w:rFonts w:ascii="Times New Roman" w:hAnsi="Times New Roman"/>
          <w:sz w:val="24"/>
          <w:szCs w:val="24"/>
        </w:rPr>
        <w:t xml:space="preserve">задании учреждения на </w:t>
      </w:r>
      <w:r w:rsidR="00B5649F">
        <w:rPr>
          <w:rFonts w:ascii="Times New Roman" w:hAnsi="Times New Roman"/>
          <w:sz w:val="24"/>
          <w:szCs w:val="24"/>
        </w:rPr>
        <w:t>2020</w:t>
      </w:r>
      <w:r w:rsidR="00433416">
        <w:rPr>
          <w:rFonts w:ascii="Times New Roman" w:hAnsi="Times New Roman"/>
          <w:sz w:val="24"/>
          <w:szCs w:val="24"/>
        </w:rPr>
        <w:t xml:space="preserve"> год</w:t>
      </w:r>
      <w:r w:rsidR="00E85CC6">
        <w:rPr>
          <w:rFonts w:ascii="Times New Roman" w:hAnsi="Times New Roman"/>
          <w:sz w:val="24"/>
          <w:szCs w:val="24"/>
        </w:rPr>
        <w:t xml:space="preserve"> (</w:t>
      </w:r>
      <w:r w:rsidR="00B5649F">
        <w:rPr>
          <w:rFonts w:ascii="Times New Roman" w:hAnsi="Times New Roman"/>
          <w:sz w:val="24"/>
          <w:szCs w:val="24"/>
        </w:rPr>
        <w:t>два – до и после реорганизации в форме присоединения ансамбля «Северная околица»; утверждены</w:t>
      </w:r>
      <w:r w:rsidR="00E85CC6">
        <w:rPr>
          <w:rFonts w:ascii="Times New Roman" w:hAnsi="Times New Roman"/>
          <w:sz w:val="24"/>
          <w:szCs w:val="24"/>
        </w:rPr>
        <w:t xml:space="preserve"> пр</w:t>
      </w:r>
      <w:r w:rsidR="00B5649F">
        <w:rPr>
          <w:rFonts w:ascii="Times New Roman" w:hAnsi="Times New Roman"/>
          <w:sz w:val="24"/>
          <w:szCs w:val="24"/>
        </w:rPr>
        <w:t>иказами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 w:rsidR="00E85C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16CC1" w:rsidRDefault="00AC2BE6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978CE">
        <w:rPr>
          <w:rFonts w:ascii="Times New Roman" w:hAnsi="Times New Roman"/>
          <w:sz w:val="24"/>
          <w:szCs w:val="24"/>
        </w:rPr>
        <w:t>проект</w:t>
      </w:r>
      <w:r w:rsidR="004978CE" w:rsidRPr="004978CE">
        <w:rPr>
          <w:rFonts w:ascii="Times New Roman" w:hAnsi="Times New Roman"/>
          <w:sz w:val="24"/>
          <w:szCs w:val="24"/>
        </w:rPr>
        <w:t xml:space="preserve"> </w:t>
      </w:r>
      <w:r w:rsidR="00B5649F">
        <w:rPr>
          <w:rFonts w:ascii="Times New Roman" w:hAnsi="Times New Roman"/>
          <w:sz w:val="24"/>
          <w:szCs w:val="24"/>
        </w:rPr>
        <w:t>государственного задания на 2021</w:t>
      </w:r>
      <w:r w:rsidR="004978CE" w:rsidRPr="004978CE">
        <w:rPr>
          <w:rFonts w:ascii="Times New Roman" w:hAnsi="Times New Roman"/>
          <w:sz w:val="24"/>
          <w:szCs w:val="24"/>
        </w:rPr>
        <w:t>-202</w:t>
      </w:r>
      <w:r w:rsidR="00B5649F">
        <w:rPr>
          <w:rFonts w:ascii="Times New Roman" w:hAnsi="Times New Roman"/>
          <w:sz w:val="24"/>
          <w:szCs w:val="24"/>
        </w:rPr>
        <w:t>3</w:t>
      </w:r>
      <w:r w:rsidR="004978CE" w:rsidRPr="004978CE">
        <w:rPr>
          <w:rFonts w:ascii="Times New Roman" w:hAnsi="Times New Roman"/>
          <w:sz w:val="24"/>
          <w:szCs w:val="24"/>
        </w:rPr>
        <w:t xml:space="preserve"> гг.</w:t>
      </w:r>
      <w:r w:rsidR="00B5649F">
        <w:rPr>
          <w:rFonts w:ascii="Times New Roman" w:hAnsi="Times New Roman"/>
          <w:sz w:val="24"/>
          <w:szCs w:val="24"/>
        </w:rPr>
        <w:t xml:space="preserve"> (июль 2020 г., </w:t>
      </w:r>
      <w:r w:rsidR="007C4225">
        <w:rPr>
          <w:rFonts w:ascii="Times New Roman" w:hAnsi="Times New Roman"/>
          <w:sz w:val="24"/>
          <w:szCs w:val="24"/>
        </w:rPr>
        <w:t>утверждено приказом министерства</w:t>
      </w:r>
      <w:r w:rsidR="004978CE">
        <w:rPr>
          <w:rFonts w:ascii="Times New Roman" w:hAnsi="Times New Roman"/>
          <w:sz w:val="24"/>
          <w:szCs w:val="24"/>
        </w:rPr>
        <w:t>);</w:t>
      </w:r>
    </w:p>
    <w:p w:rsidR="00616CC1" w:rsidRDefault="00AC2BE6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16CC1">
        <w:rPr>
          <w:rFonts w:ascii="Times New Roman" w:hAnsi="Times New Roman"/>
          <w:sz w:val="24"/>
          <w:szCs w:val="24"/>
        </w:rPr>
        <w:t>планы обра</w:t>
      </w:r>
      <w:r w:rsidR="00B5649F">
        <w:rPr>
          <w:rFonts w:ascii="Times New Roman" w:hAnsi="Times New Roman"/>
          <w:sz w:val="24"/>
          <w:szCs w:val="24"/>
        </w:rPr>
        <w:t>зовательной деятельности на 2020</w:t>
      </w:r>
      <w:r w:rsidR="00616CC1">
        <w:rPr>
          <w:rFonts w:ascii="Times New Roman" w:hAnsi="Times New Roman"/>
          <w:sz w:val="24"/>
          <w:szCs w:val="24"/>
        </w:rPr>
        <w:t xml:space="preserve"> год (в рамках выполнения государственного задания и по плану </w:t>
      </w:r>
      <w:r w:rsidR="007C4225">
        <w:rPr>
          <w:rFonts w:ascii="Times New Roman" w:hAnsi="Times New Roman"/>
          <w:sz w:val="24"/>
          <w:szCs w:val="24"/>
        </w:rPr>
        <w:t xml:space="preserve">приносящей доход деятельности) – </w:t>
      </w:r>
      <w:r w:rsidR="00616CC1">
        <w:rPr>
          <w:rFonts w:ascii="Times New Roman" w:hAnsi="Times New Roman"/>
          <w:sz w:val="24"/>
          <w:szCs w:val="24"/>
        </w:rPr>
        <w:t>утверждены приказами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 w:rsidR="00616CC1">
        <w:rPr>
          <w:rFonts w:ascii="Times New Roman" w:hAnsi="Times New Roman"/>
          <w:sz w:val="24"/>
          <w:szCs w:val="24"/>
        </w:rPr>
        <w:t>;</w:t>
      </w:r>
    </w:p>
    <w:p w:rsidR="00B5649F" w:rsidRDefault="0046368B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49F">
        <w:rPr>
          <w:rFonts w:ascii="Times New Roman" w:hAnsi="Times New Roman"/>
          <w:sz w:val="24"/>
          <w:szCs w:val="24"/>
        </w:rPr>
        <w:t>положение об оплате труда работников учреждения (с 01.06.2020 –</w:t>
      </w:r>
      <w:r>
        <w:rPr>
          <w:rFonts w:ascii="Times New Roman" w:hAnsi="Times New Roman"/>
          <w:sz w:val="24"/>
          <w:szCs w:val="24"/>
        </w:rPr>
        <w:t xml:space="preserve"> в связи с реорганизацией; утверждено приказом учреждения);</w:t>
      </w:r>
    </w:p>
    <w:p w:rsidR="00D67517" w:rsidRDefault="0046368B" w:rsidP="0046368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16CC1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616CC1">
        <w:rPr>
          <w:rFonts w:ascii="Times New Roman" w:hAnsi="Times New Roman"/>
          <w:sz w:val="24"/>
          <w:szCs w:val="24"/>
        </w:rPr>
        <w:t>вышеперечисленных конкурсов</w:t>
      </w:r>
      <w:r w:rsidR="008510A6">
        <w:rPr>
          <w:rFonts w:ascii="Times New Roman" w:hAnsi="Times New Roman"/>
          <w:sz w:val="24"/>
          <w:szCs w:val="24"/>
        </w:rPr>
        <w:t xml:space="preserve"> (утверждены приказами)</w:t>
      </w:r>
      <w:r>
        <w:rPr>
          <w:rFonts w:ascii="Times New Roman" w:hAnsi="Times New Roman"/>
          <w:sz w:val="24"/>
          <w:szCs w:val="24"/>
        </w:rPr>
        <w:t xml:space="preserve"> и прочих мероприятий</w:t>
      </w:r>
      <w:r w:rsidR="00D67517">
        <w:rPr>
          <w:rFonts w:ascii="Times New Roman" w:hAnsi="Times New Roman"/>
          <w:sz w:val="24"/>
          <w:szCs w:val="24"/>
        </w:rPr>
        <w:t>;</w:t>
      </w:r>
    </w:p>
    <w:p w:rsidR="00D67517" w:rsidRDefault="00D67517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финансово-экономические обоснования расходов на организацию и проведение мероприятий Учебного це</w:t>
      </w:r>
      <w:r w:rsidR="00174ED9">
        <w:rPr>
          <w:rFonts w:ascii="Times New Roman" w:hAnsi="Times New Roman"/>
          <w:sz w:val="24"/>
          <w:szCs w:val="24"/>
        </w:rPr>
        <w:t>нтра.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53AA1" w:rsidRPr="00D67517" w:rsidRDefault="00812C7F" w:rsidP="00D675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Подготовка отчё</w:t>
      </w:r>
      <w:r w:rsidR="00E53AA1">
        <w:rPr>
          <w:rFonts w:ascii="Times New Roman" w:hAnsi="Times New Roman"/>
          <w:sz w:val="24"/>
          <w:szCs w:val="24"/>
        </w:rPr>
        <w:t>тов по направлениям деятельности учреждения (1</w:t>
      </w:r>
      <w:r w:rsidR="00D67517">
        <w:rPr>
          <w:rFonts w:ascii="Times New Roman" w:hAnsi="Times New Roman"/>
          <w:sz w:val="24"/>
          <w:szCs w:val="24"/>
        </w:rPr>
        <w:t xml:space="preserve"> раз в год/ полугодие/квартал):</w:t>
      </w:r>
    </w:p>
    <w:p w:rsidR="00D67517" w:rsidRDefault="00D67517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</w:t>
      </w:r>
      <w:r>
        <w:rPr>
          <w:rFonts w:ascii="Times New Roman" w:hAnsi="Times New Roman"/>
          <w:sz w:val="24"/>
          <w:szCs w:val="24"/>
        </w:rPr>
        <w:t xml:space="preserve">и государственного задания (включая мониторинг); 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D67517" w:rsidRPr="00D67517" w:rsidRDefault="00D67517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7517">
        <w:rPr>
          <w:rFonts w:ascii="Times New Roman" w:hAnsi="Times New Roman"/>
          <w:sz w:val="24"/>
          <w:szCs w:val="24"/>
        </w:rPr>
        <w:t xml:space="preserve">О выполнении целевых показателей эффективности работы </w:t>
      </w:r>
      <w:r>
        <w:rPr>
          <w:rFonts w:ascii="Times New Roman" w:hAnsi="Times New Roman"/>
          <w:sz w:val="24"/>
          <w:szCs w:val="24"/>
        </w:rPr>
        <w:t>учреждения и его руководителя;</w:t>
      </w:r>
    </w:p>
    <w:p w:rsidR="00E53AA1" w:rsidRPr="00E53AA1" w:rsidRDefault="00E53AA1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реализации Концепции дополнительного образования детей в Республике Коми на период до 2020 года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Pr="00E53AA1" w:rsidRDefault="00E53AA1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комплекса мер по реализации Концепции общенациональной системы выявления и ра</w:t>
      </w:r>
      <w:r w:rsidR="00245D9D">
        <w:rPr>
          <w:rFonts w:ascii="Times New Roman" w:hAnsi="Times New Roman"/>
          <w:sz w:val="24"/>
          <w:szCs w:val="24"/>
        </w:rPr>
        <w:t>звития молодых талантов на 2015-</w:t>
      </w:r>
      <w:r w:rsidRPr="00E53AA1">
        <w:rPr>
          <w:rFonts w:ascii="Times New Roman" w:hAnsi="Times New Roman"/>
          <w:sz w:val="24"/>
          <w:szCs w:val="24"/>
        </w:rPr>
        <w:t>2020 годы на территории Республики Коми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 </w:t>
      </w:r>
    </w:p>
    <w:p w:rsidR="00E53AA1" w:rsidRPr="00D67517" w:rsidRDefault="00E53AA1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реализации Стратегии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AA1">
        <w:rPr>
          <w:rFonts w:ascii="Times New Roman" w:hAnsi="Times New Roman"/>
          <w:sz w:val="24"/>
          <w:szCs w:val="24"/>
        </w:rPr>
        <w:t>воспитания в Российской Федерации на период до 2025 года на территории Республики Коми на период до 2020 года</w:t>
      </w:r>
      <w:r w:rsidR="00D67517">
        <w:rPr>
          <w:rFonts w:ascii="Times New Roman" w:hAnsi="Times New Roman"/>
          <w:sz w:val="24"/>
          <w:szCs w:val="24"/>
        </w:rPr>
        <w:t xml:space="preserve">. </w:t>
      </w:r>
    </w:p>
    <w:p w:rsidR="00BA5E60" w:rsidRPr="004600CC" w:rsidRDefault="00A20404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6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51115" w:rsidRPr="004600CC">
        <w:rPr>
          <w:rFonts w:ascii="Times New Roman" w:hAnsi="Times New Roman"/>
          <w:sz w:val="24"/>
          <w:szCs w:val="24"/>
        </w:rPr>
        <w:t>Д</w:t>
      </w:r>
      <w:r w:rsidR="009F1783" w:rsidRPr="004600CC">
        <w:rPr>
          <w:rFonts w:ascii="Times New Roman" w:hAnsi="Times New Roman"/>
          <w:sz w:val="24"/>
          <w:szCs w:val="24"/>
        </w:rPr>
        <w:t>еятельность Учебного центра</w:t>
      </w:r>
      <w:r w:rsidR="005B71A0" w:rsidRPr="004600CC">
        <w:rPr>
          <w:rFonts w:ascii="Times New Roman" w:hAnsi="Times New Roman"/>
          <w:sz w:val="24"/>
          <w:szCs w:val="24"/>
        </w:rPr>
        <w:t xml:space="preserve"> </w:t>
      </w:r>
      <w:r w:rsidR="00232211" w:rsidRPr="004600CC">
        <w:rPr>
          <w:rFonts w:ascii="Times New Roman" w:hAnsi="Times New Roman"/>
          <w:sz w:val="24"/>
          <w:szCs w:val="24"/>
        </w:rPr>
        <w:t>(образовательная, методическая, информационно-аналитическая, организационная)</w:t>
      </w:r>
      <w:r w:rsidR="00686D12" w:rsidRPr="004600CC">
        <w:rPr>
          <w:rFonts w:ascii="Times New Roman" w:hAnsi="Times New Roman"/>
          <w:sz w:val="24"/>
          <w:szCs w:val="24"/>
        </w:rPr>
        <w:t xml:space="preserve"> </w:t>
      </w:r>
      <w:r w:rsidR="006F61ED" w:rsidRPr="004600CC">
        <w:rPr>
          <w:rFonts w:ascii="Times New Roman" w:hAnsi="Times New Roman"/>
          <w:sz w:val="24"/>
          <w:szCs w:val="24"/>
        </w:rPr>
        <w:t>за отчетный период</w:t>
      </w:r>
      <w:r w:rsidR="005B71A0" w:rsidRPr="004600CC">
        <w:rPr>
          <w:rFonts w:ascii="Times New Roman" w:hAnsi="Times New Roman"/>
          <w:sz w:val="24"/>
          <w:szCs w:val="24"/>
        </w:rPr>
        <w:t xml:space="preserve">, </w:t>
      </w:r>
      <w:r w:rsidR="008A673A">
        <w:rPr>
          <w:rFonts w:ascii="Times New Roman" w:hAnsi="Times New Roman"/>
          <w:sz w:val="24"/>
          <w:szCs w:val="24"/>
        </w:rPr>
        <w:t xml:space="preserve">несмотря на ограничительные меры, связанные </w:t>
      </w:r>
      <w:r w:rsidR="008A673A" w:rsidRPr="008A673A">
        <w:rPr>
          <w:rFonts w:ascii="Times New Roman" w:hAnsi="Times New Roman"/>
          <w:sz w:val="24"/>
          <w:szCs w:val="24"/>
        </w:rPr>
        <w:t>с распространением новой ко</w:t>
      </w:r>
      <w:r w:rsidR="008A673A">
        <w:rPr>
          <w:rFonts w:ascii="Times New Roman" w:hAnsi="Times New Roman"/>
          <w:sz w:val="24"/>
          <w:szCs w:val="24"/>
        </w:rPr>
        <w:t xml:space="preserve">ронавирусной инфекции COVID-19, </w:t>
      </w:r>
      <w:r w:rsidR="005B71A0" w:rsidRPr="004600CC">
        <w:rPr>
          <w:rFonts w:ascii="Times New Roman" w:hAnsi="Times New Roman"/>
          <w:sz w:val="24"/>
          <w:szCs w:val="24"/>
        </w:rPr>
        <w:t xml:space="preserve">в целом, </w:t>
      </w:r>
      <w:r w:rsidR="006F61ED" w:rsidRPr="004600CC">
        <w:rPr>
          <w:rFonts w:ascii="Times New Roman" w:hAnsi="Times New Roman"/>
          <w:sz w:val="24"/>
          <w:szCs w:val="24"/>
        </w:rPr>
        <w:t>характеризуется</w:t>
      </w:r>
      <w:r w:rsidR="00092612" w:rsidRPr="004600CC">
        <w:rPr>
          <w:rFonts w:ascii="Times New Roman" w:hAnsi="Times New Roman"/>
          <w:sz w:val="24"/>
          <w:szCs w:val="24"/>
        </w:rPr>
        <w:t>:</w:t>
      </w:r>
      <w:r w:rsidR="006F61ED" w:rsidRPr="004600CC">
        <w:rPr>
          <w:rFonts w:ascii="Times New Roman" w:hAnsi="Times New Roman"/>
          <w:sz w:val="24"/>
          <w:szCs w:val="24"/>
        </w:rPr>
        <w:t xml:space="preserve"> </w:t>
      </w:r>
      <w:r w:rsidR="00232211" w:rsidRPr="004600CC">
        <w:rPr>
          <w:rFonts w:ascii="Times New Roman" w:hAnsi="Times New Roman"/>
          <w:sz w:val="24"/>
          <w:szCs w:val="24"/>
        </w:rPr>
        <w:t xml:space="preserve">  </w:t>
      </w:r>
    </w:p>
    <w:p w:rsidR="005B71A0" w:rsidRPr="004600CC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7349C" w:rsidRPr="004600CC">
        <w:rPr>
          <w:rFonts w:ascii="Times New Roman" w:hAnsi="Times New Roman"/>
          <w:sz w:val="24"/>
          <w:szCs w:val="24"/>
        </w:rPr>
        <w:t xml:space="preserve">высокой степенью интенсивности: </w:t>
      </w:r>
      <w:r w:rsidR="005B71A0" w:rsidRPr="004600CC">
        <w:rPr>
          <w:rFonts w:ascii="Times New Roman" w:hAnsi="Times New Roman"/>
          <w:sz w:val="24"/>
          <w:szCs w:val="24"/>
        </w:rPr>
        <w:t>стабильным выполнением (и перевыполнением) госу</w:t>
      </w:r>
      <w:r w:rsidR="00812C7F">
        <w:rPr>
          <w:rFonts w:ascii="Times New Roman" w:hAnsi="Times New Roman"/>
          <w:sz w:val="24"/>
          <w:szCs w:val="24"/>
        </w:rPr>
        <w:t>дарственной услуги</w:t>
      </w:r>
      <w:r w:rsidR="005B71A0" w:rsidRPr="004600CC">
        <w:rPr>
          <w:rFonts w:ascii="Times New Roman" w:hAnsi="Times New Roman"/>
          <w:sz w:val="24"/>
          <w:szCs w:val="24"/>
        </w:rPr>
        <w:t xml:space="preserve"> по реализации дополнительных профессиональных образовательных программ</w:t>
      </w:r>
      <w:r w:rsidR="0005354F">
        <w:rPr>
          <w:rFonts w:ascii="Times New Roman" w:hAnsi="Times New Roman"/>
          <w:sz w:val="24"/>
          <w:szCs w:val="24"/>
        </w:rPr>
        <w:t>»</w:t>
      </w:r>
      <w:r w:rsidR="00812C7F">
        <w:rPr>
          <w:rFonts w:ascii="Times New Roman" w:hAnsi="Times New Roman"/>
          <w:sz w:val="24"/>
          <w:szCs w:val="24"/>
        </w:rPr>
        <w:t xml:space="preserve">, работы </w:t>
      </w:r>
      <w:r w:rsidR="00812C7F" w:rsidRPr="00812C7F">
        <w:rPr>
          <w:rFonts w:ascii="Times New Roman" w:hAnsi="Times New Roman"/>
          <w:sz w:val="24"/>
          <w:szCs w:val="24"/>
        </w:rPr>
        <w:t>«Информационно-технологическое обеспечение образовательной деятельности»</w:t>
      </w:r>
      <w:r w:rsidR="0005354F">
        <w:rPr>
          <w:rFonts w:ascii="Times New Roman" w:hAnsi="Times New Roman"/>
          <w:sz w:val="24"/>
          <w:szCs w:val="24"/>
        </w:rPr>
        <w:t xml:space="preserve"> и </w:t>
      </w:r>
      <w:r w:rsidR="005B71A0" w:rsidRPr="004600CC">
        <w:rPr>
          <w:rFonts w:ascii="Times New Roman" w:hAnsi="Times New Roman"/>
          <w:sz w:val="24"/>
          <w:szCs w:val="24"/>
        </w:rPr>
        <w:t>п</w:t>
      </w:r>
      <w:r w:rsidR="00686D12" w:rsidRPr="004600CC">
        <w:rPr>
          <w:rFonts w:ascii="Times New Roman" w:hAnsi="Times New Roman"/>
          <w:sz w:val="24"/>
          <w:szCs w:val="24"/>
        </w:rPr>
        <w:t>ла</w:t>
      </w:r>
      <w:r w:rsidR="00812C7F">
        <w:rPr>
          <w:rFonts w:ascii="Times New Roman" w:hAnsi="Times New Roman"/>
          <w:sz w:val="24"/>
          <w:szCs w:val="24"/>
        </w:rPr>
        <w:t>на методической деятельности;</w:t>
      </w:r>
      <w:r w:rsidR="0005354F">
        <w:rPr>
          <w:rFonts w:ascii="Times New Roman" w:hAnsi="Times New Roman"/>
          <w:sz w:val="24"/>
          <w:szCs w:val="24"/>
        </w:rPr>
        <w:t xml:space="preserve"> </w:t>
      </w:r>
    </w:p>
    <w:p w:rsidR="00E87720" w:rsidRPr="004600CC" w:rsidRDefault="00D67517" w:rsidP="000705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7349C" w:rsidRPr="004600CC">
        <w:rPr>
          <w:rFonts w:ascii="Times New Roman" w:hAnsi="Times New Roman"/>
          <w:sz w:val="24"/>
          <w:szCs w:val="24"/>
        </w:rPr>
        <w:t>систематическим мониторингом степени удовлетворенности потребителя государственной услугой</w:t>
      </w:r>
      <w:r w:rsidR="003914C8" w:rsidRPr="004600CC">
        <w:rPr>
          <w:rFonts w:ascii="Times New Roman" w:hAnsi="Times New Roman"/>
          <w:sz w:val="24"/>
          <w:szCs w:val="24"/>
        </w:rPr>
        <w:t xml:space="preserve"> – в соответствии с Положением о внутренней системе оценки качества реализации дополнительных профессиональных программ и их результатов;</w:t>
      </w:r>
    </w:p>
    <w:p w:rsidR="005B71A0" w:rsidRPr="004600CC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7349C" w:rsidRPr="004600CC">
        <w:rPr>
          <w:rFonts w:ascii="Times New Roman" w:hAnsi="Times New Roman"/>
          <w:sz w:val="24"/>
          <w:szCs w:val="24"/>
        </w:rPr>
        <w:t>высоким организационным</w:t>
      </w:r>
      <w:r w:rsidR="0005354F">
        <w:rPr>
          <w:rFonts w:ascii="Times New Roman" w:hAnsi="Times New Roman"/>
          <w:sz w:val="24"/>
          <w:szCs w:val="24"/>
        </w:rPr>
        <w:t xml:space="preserve"> и содержательным</w:t>
      </w:r>
      <w:r w:rsidR="0027349C" w:rsidRPr="004600CC">
        <w:rPr>
          <w:rFonts w:ascii="Times New Roman" w:hAnsi="Times New Roman"/>
          <w:sz w:val="24"/>
          <w:szCs w:val="24"/>
        </w:rPr>
        <w:t xml:space="preserve"> уровнем </w:t>
      </w:r>
      <w:r w:rsidR="009C16BA">
        <w:rPr>
          <w:rFonts w:ascii="Times New Roman" w:hAnsi="Times New Roman"/>
          <w:sz w:val="24"/>
          <w:szCs w:val="24"/>
        </w:rPr>
        <w:t>проведения</w:t>
      </w:r>
      <w:r w:rsidR="00015CFC" w:rsidRPr="004600CC">
        <w:rPr>
          <w:rFonts w:ascii="Times New Roman" w:hAnsi="Times New Roman"/>
          <w:sz w:val="24"/>
          <w:szCs w:val="24"/>
        </w:rPr>
        <w:t xml:space="preserve"> обучающих</w:t>
      </w:r>
      <w:r w:rsidR="005B71A0" w:rsidRPr="004600CC">
        <w:rPr>
          <w:rFonts w:ascii="Times New Roman" w:hAnsi="Times New Roman"/>
          <w:sz w:val="24"/>
          <w:szCs w:val="24"/>
        </w:rPr>
        <w:t xml:space="preserve"> </w:t>
      </w:r>
      <w:r w:rsidR="0027349C" w:rsidRPr="004600CC">
        <w:rPr>
          <w:rFonts w:ascii="Times New Roman" w:hAnsi="Times New Roman"/>
          <w:sz w:val="24"/>
          <w:szCs w:val="24"/>
        </w:rPr>
        <w:t>мероприятий, зафиксированным</w:t>
      </w:r>
      <w:r w:rsidR="005B71A0" w:rsidRPr="004600CC">
        <w:rPr>
          <w:rFonts w:ascii="Times New Roman" w:hAnsi="Times New Roman"/>
          <w:sz w:val="24"/>
          <w:szCs w:val="24"/>
        </w:rPr>
        <w:t xml:space="preserve"> в анкетах участников;</w:t>
      </w:r>
    </w:p>
    <w:p w:rsidR="005B71A0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DA4157" w:rsidRPr="004600CC">
        <w:rPr>
          <w:rFonts w:ascii="Times New Roman" w:hAnsi="Times New Roman"/>
          <w:sz w:val="24"/>
          <w:szCs w:val="24"/>
        </w:rPr>
        <w:t>проведением мероприятий по трансляции в республике эффективного опыта регионов России посредством привлечения</w:t>
      </w:r>
      <w:r w:rsidR="005B71A0" w:rsidRPr="004600CC">
        <w:rPr>
          <w:rFonts w:ascii="Times New Roman" w:hAnsi="Times New Roman"/>
          <w:sz w:val="24"/>
          <w:szCs w:val="24"/>
        </w:rPr>
        <w:t xml:space="preserve"> высокопрофессиональных специалистов</w:t>
      </w:r>
      <w:r w:rsidR="00DA4157" w:rsidRPr="004600CC">
        <w:rPr>
          <w:rFonts w:ascii="Times New Roman" w:hAnsi="Times New Roman"/>
          <w:sz w:val="24"/>
          <w:szCs w:val="24"/>
        </w:rPr>
        <w:t>;</w:t>
      </w:r>
      <w:r w:rsidR="005B71A0" w:rsidRPr="004600CC">
        <w:rPr>
          <w:rFonts w:ascii="Times New Roman" w:hAnsi="Times New Roman"/>
          <w:sz w:val="24"/>
          <w:szCs w:val="24"/>
        </w:rPr>
        <w:t xml:space="preserve"> </w:t>
      </w:r>
    </w:p>
    <w:p w:rsidR="00021BC7" w:rsidRPr="004600CC" w:rsidRDefault="00021BC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расширением межрегиональных связей;</w:t>
      </w:r>
    </w:p>
    <w:p w:rsidR="00DA4157" w:rsidRPr="004600CC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DA4157" w:rsidRPr="004600CC">
        <w:rPr>
          <w:rFonts w:ascii="Times New Roman" w:hAnsi="Times New Roman"/>
          <w:sz w:val="24"/>
          <w:szCs w:val="24"/>
        </w:rPr>
        <w:t xml:space="preserve">систематическим </w:t>
      </w:r>
      <w:r>
        <w:rPr>
          <w:rFonts w:ascii="Times New Roman" w:hAnsi="Times New Roman"/>
          <w:sz w:val="24"/>
          <w:szCs w:val="24"/>
        </w:rPr>
        <w:t xml:space="preserve">эффективным </w:t>
      </w:r>
      <w:r w:rsidR="00DA4157" w:rsidRPr="004600CC">
        <w:rPr>
          <w:rFonts w:ascii="Times New Roman" w:hAnsi="Times New Roman"/>
          <w:sz w:val="24"/>
          <w:szCs w:val="24"/>
        </w:rPr>
        <w:t>использовани</w:t>
      </w:r>
      <w:r w:rsidR="003B2B02">
        <w:rPr>
          <w:rFonts w:ascii="Times New Roman" w:hAnsi="Times New Roman"/>
          <w:sz w:val="24"/>
          <w:szCs w:val="24"/>
        </w:rPr>
        <w:t xml:space="preserve">ем информационных ресурсов учреждения </w:t>
      </w:r>
      <w:r w:rsidR="00476CCA" w:rsidRPr="004600CC">
        <w:rPr>
          <w:rFonts w:ascii="Times New Roman" w:hAnsi="Times New Roman"/>
          <w:sz w:val="24"/>
          <w:szCs w:val="24"/>
        </w:rPr>
        <w:t>в целях продвижения услуг</w:t>
      </w:r>
      <w:r w:rsidR="00DA4157" w:rsidRPr="004600CC">
        <w:rPr>
          <w:rFonts w:ascii="Times New Roman" w:hAnsi="Times New Roman"/>
          <w:sz w:val="24"/>
          <w:szCs w:val="24"/>
        </w:rPr>
        <w:t xml:space="preserve">; </w:t>
      </w:r>
      <w:r w:rsidR="009C16BA">
        <w:rPr>
          <w:rFonts w:ascii="Times New Roman" w:hAnsi="Times New Roman"/>
          <w:sz w:val="24"/>
          <w:szCs w:val="24"/>
        </w:rPr>
        <w:t xml:space="preserve"> </w:t>
      </w:r>
    </w:p>
    <w:p w:rsidR="00DA4157" w:rsidRPr="004600CC" w:rsidRDefault="00DA4157" w:rsidP="00A83B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>- ч</w:t>
      </w:r>
      <w:r w:rsidR="00812C7F">
        <w:rPr>
          <w:rFonts w:ascii="Times New Roman" w:hAnsi="Times New Roman"/>
          <w:sz w:val="24"/>
          <w:szCs w:val="24"/>
        </w:rPr>
        <w:t>ё</w:t>
      </w:r>
      <w:r w:rsidRPr="004600CC">
        <w:rPr>
          <w:rFonts w:ascii="Times New Roman" w:hAnsi="Times New Roman"/>
          <w:sz w:val="24"/>
          <w:szCs w:val="24"/>
        </w:rPr>
        <w:t xml:space="preserve">ткой слаженной работой методистов </w:t>
      </w:r>
      <w:r w:rsidR="00A83B2B" w:rsidRPr="004600CC">
        <w:rPr>
          <w:rFonts w:ascii="Times New Roman" w:hAnsi="Times New Roman"/>
          <w:sz w:val="24"/>
          <w:szCs w:val="24"/>
        </w:rPr>
        <w:t>и заведующих отделами;</w:t>
      </w:r>
    </w:p>
    <w:p w:rsidR="003914C8" w:rsidRPr="004600CC" w:rsidRDefault="003914C8" w:rsidP="00A83B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>- активностью в повышении собстве</w:t>
      </w:r>
      <w:r w:rsidR="00D67517">
        <w:rPr>
          <w:rFonts w:ascii="Times New Roman" w:hAnsi="Times New Roman"/>
          <w:sz w:val="24"/>
          <w:szCs w:val="24"/>
        </w:rPr>
        <w:t>нного профессионального уро</w:t>
      </w:r>
      <w:r w:rsidR="001344A2">
        <w:rPr>
          <w:rFonts w:ascii="Times New Roman" w:hAnsi="Times New Roman"/>
          <w:sz w:val="24"/>
          <w:szCs w:val="24"/>
        </w:rPr>
        <w:t xml:space="preserve">вня: </w:t>
      </w:r>
      <w:r w:rsidR="00495801">
        <w:rPr>
          <w:rFonts w:ascii="Times New Roman" w:hAnsi="Times New Roman"/>
          <w:sz w:val="24"/>
          <w:szCs w:val="24"/>
        </w:rPr>
        <w:t>в отчетном периоде</w:t>
      </w:r>
      <w:r w:rsidR="00D67517">
        <w:rPr>
          <w:rFonts w:ascii="Times New Roman" w:hAnsi="Times New Roman"/>
          <w:sz w:val="24"/>
          <w:szCs w:val="24"/>
        </w:rPr>
        <w:t xml:space="preserve"> </w:t>
      </w:r>
      <w:r w:rsidR="00812C7F">
        <w:rPr>
          <w:rFonts w:ascii="Times New Roman" w:hAnsi="Times New Roman"/>
          <w:sz w:val="24"/>
          <w:szCs w:val="24"/>
        </w:rPr>
        <w:t xml:space="preserve">начали обучение по программе профессиональной переподготовки </w:t>
      </w:r>
      <w:r w:rsidR="00495801">
        <w:rPr>
          <w:rFonts w:ascii="Times New Roman" w:hAnsi="Times New Roman"/>
          <w:sz w:val="24"/>
          <w:szCs w:val="24"/>
        </w:rPr>
        <w:t>заведующий мето</w:t>
      </w:r>
      <w:r w:rsidR="001344A2">
        <w:rPr>
          <w:rFonts w:ascii="Times New Roman" w:hAnsi="Times New Roman"/>
          <w:sz w:val="24"/>
          <w:szCs w:val="24"/>
        </w:rPr>
        <w:t>дическим отделом Губина И. А. (</w:t>
      </w:r>
      <w:r w:rsidR="00495801">
        <w:rPr>
          <w:rFonts w:ascii="Times New Roman" w:hAnsi="Times New Roman"/>
          <w:sz w:val="24"/>
          <w:szCs w:val="24"/>
        </w:rPr>
        <w:t>«Менеджмент в сфере культуры и искусства»</w:t>
      </w:r>
      <w:r w:rsidR="001344A2">
        <w:rPr>
          <w:rFonts w:ascii="Times New Roman" w:hAnsi="Times New Roman"/>
          <w:sz w:val="24"/>
          <w:szCs w:val="24"/>
        </w:rPr>
        <w:t>)</w:t>
      </w:r>
      <w:r w:rsidR="00495801">
        <w:rPr>
          <w:rFonts w:ascii="Times New Roman" w:hAnsi="Times New Roman"/>
          <w:sz w:val="24"/>
          <w:szCs w:val="24"/>
        </w:rPr>
        <w:t xml:space="preserve">, ведущий методист отдела организации учебного процесса </w:t>
      </w:r>
      <w:r w:rsidR="001344A2">
        <w:rPr>
          <w:rFonts w:ascii="Times New Roman" w:hAnsi="Times New Roman"/>
          <w:sz w:val="24"/>
          <w:szCs w:val="24"/>
        </w:rPr>
        <w:t>Мишарина В. И. (</w:t>
      </w:r>
      <w:r w:rsidR="00495801">
        <w:rPr>
          <w:rFonts w:ascii="Times New Roman" w:hAnsi="Times New Roman"/>
          <w:sz w:val="24"/>
          <w:szCs w:val="24"/>
        </w:rPr>
        <w:t>«Методист в сфере культуры и искусства»</w:t>
      </w:r>
      <w:r w:rsidR="001344A2">
        <w:rPr>
          <w:rFonts w:ascii="Times New Roman" w:hAnsi="Times New Roman"/>
          <w:sz w:val="24"/>
          <w:szCs w:val="24"/>
        </w:rPr>
        <w:t>);</w:t>
      </w:r>
      <w:r w:rsidR="00495801">
        <w:rPr>
          <w:rFonts w:ascii="Times New Roman" w:hAnsi="Times New Roman"/>
          <w:sz w:val="24"/>
          <w:szCs w:val="24"/>
        </w:rPr>
        <w:t xml:space="preserve">  </w:t>
      </w:r>
    </w:p>
    <w:p w:rsidR="003D09A4" w:rsidRPr="004600CC" w:rsidRDefault="00DA415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232211" w:rsidRPr="004600CC">
        <w:rPr>
          <w:rFonts w:ascii="Times New Roman" w:hAnsi="Times New Roman"/>
          <w:sz w:val="24"/>
          <w:szCs w:val="24"/>
        </w:rPr>
        <w:t>активным участием в пополнении внебюджетных средств учреждения.</w:t>
      </w:r>
      <w:r w:rsidR="00A83B2B" w:rsidRPr="004600CC">
        <w:rPr>
          <w:rFonts w:ascii="Times New Roman" w:hAnsi="Times New Roman"/>
          <w:sz w:val="24"/>
          <w:szCs w:val="24"/>
        </w:rPr>
        <w:t xml:space="preserve"> </w:t>
      </w:r>
    </w:p>
    <w:p w:rsidR="00DF62BA" w:rsidRPr="00DF62BA" w:rsidRDefault="003914C8" w:rsidP="003D09A4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78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DF62BA" w:rsidRPr="00DF62BA" w:rsidSect="000705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EE" w:rsidRDefault="00EA0EEE" w:rsidP="00D4357D">
      <w:pPr>
        <w:spacing w:after="0" w:line="240" w:lineRule="auto"/>
      </w:pPr>
      <w:r>
        <w:separator/>
      </w:r>
    </w:p>
  </w:endnote>
  <w:endnote w:type="continuationSeparator" w:id="0">
    <w:p w:rsidR="00EA0EEE" w:rsidRDefault="00EA0EEE" w:rsidP="00D4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EE" w:rsidRDefault="00EA0EEE" w:rsidP="00D4357D">
      <w:pPr>
        <w:spacing w:after="0" w:line="240" w:lineRule="auto"/>
      </w:pPr>
      <w:r>
        <w:separator/>
      </w:r>
    </w:p>
  </w:footnote>
  <w:footnote w:type="continuationSeparator" w:id="0">
    <w:p w:rsidR="00EA0EEE" w:rsidRDefault="00EA0EEE" w:rsidP="00D4357D">
      <w:pPr>
        <w:spacing w:after="0" w:line="240" w:lineRule="auto"/>
      </w:pPr>
      <w:r>
        <w:continuationSeparator/>
      </w:r>
    </w:p>
  </w:footnote>
  <w:footnote w:id="1">
    <w:p w:rsidR="009D4CD2" w:rsidRDefault="009D4CD2" w:rsidP="00C37E40">
      <w:pPr>
        <w:pStyle w:val="a4"/>
        <w:spacing w:line="240" w:lineRule="auto"/>
      </w:pPr>
      <w:r>
        <w:rPr>
          <w:rStyle w:val="a6"/>
        </w:rPr>
        <w:footnoteRef/>
      </w:r>
      <w:r>
        <w:t xml:space="preserve">  В 2019 г. организовано и проведено 27</w:t>
      </w:r>
      <w:r w:rsidRPr="00513A91">
        <w:t xml:space="preserve"> о</w:t>
      </w:r>
      <w:r>
        <w:t>бучающих мероприятий, в т. ч. 16</w:t>
      </w:r>
      <w:r w:rsidRPr="00513A91">
        <w:t xml:space="preserve"> – в рамках выполнения государственного задания (в том </w:t>
      </w:r>
      <w:r>
        <w:t xml:space="preserve">числе 3 передвижные кафедры), </w:t>
      </w:r>
      <w:r w:rsidRPr="00D41524">
        <w:t xml:space="preserve">1 – за счет средств субсидии на иные цели (вне плана), </w:t>
      </w:r>
      <w:r>
        <w:t>10</w:t>
      </w:r>
      <w:r w:rsidRPr="00513A91">
        <w:t xml:space="preserve"> – в рамках плана образовательных услуг по прино</w:t>
      </w:r>
      <w:r>
        <w:t xml:space="preserve">сящей доход деятельности. </w:t>
      </w:r>
      <w:r w:rsidRPr="00513A91">
        <w:t xml:space="preserve">   </w:t>
      </w:r>
    </w:p>
  </w:footnote>
  <w:footnote w:id="2">
    <w:p w:rsidR="009D4CD2" w:rsidRDefault="009D4CD2" w:rsidP="00C37E40">
      <w:pPr>
        <w:pStyle w:val="a4"/>
        <w:spacing w:line="240" w:lineRule="auto"/>
      </w:pPr>
      <w:r>
        <w:rPr>
          <w:rStyle w:val="a6"/>
        </w:rPr>
        <w:footnoteRef/>
      </w:r>
      <w:r>
        <w:t xml:space="preserve"> В 2019</w:t>
      </w:r>
      <w:r w:rsidRPr="00C37E40">
        <w:t xml:space="preserve"> г. распределение количества обучающих мероприятий по направлениям выглядело следующим образом: </w:t>
      </w:r>
      <w:r>
        <w:t>«Художественное образование» - 6</w:t>
      </w:r>
      <w:r w:rsidRPr="00C37E40">
        <w:t xml:space="preserve">, </w:t>
      </w:r>
      <w:r>
        <w:t>«Информационные технологии» - 5</w:t>
      </w:r>
      <w:r w:rsidRPr="00C37E40">
        <w:t>, «Культ</w:t>
      </w:r>
      <w:r>
        <w:t>урно-досуговая деятельность»</w:t>
      </w:r>
      <w:r w:rsidRPr="00D41524">
        <w:rPr>
          <w:rFonts w:ascii="Times New Roman" w:hAnsi="Times New Roman"/>
          <w:sz w:val="24"/>
          <w:szCs w:val="24"/>
        </w:rPr>
        <w:t xml:space="preserve"> </w:t>
      </w:r>
      <w:r>
        <w:t xml:space="preserve">- 7 </w:t>
      </w:r>
      <w:r w:rsidRPr="00D41524">
        <w:t>(в том числе в рамках передвижной кафедры)</w:t>
      </w:r>
      <w:r w:rsidRPr="00C37E40">
        <w:t>, «</w:t>
      </w:r>
      <w:r>
        <w:t>Управление в сфере культуры» - 4</w:t>
      </w:r>
      <w:r w:rsidRPr="00C37E40">
        <w:t xml:space="preserve"> (в том числе в рамках передвижной кафедры), «Библиотечная деятельность» - 5 (в том числе, в ра</w:t>
      </w:r>
      <w:r>
        <w:t xml:space="preserve">мках двух передвижных кафедр). </w:t>
      </w:r>
    </w:p>
  </w:footnote>
  <w:footnote w:id="3">
    <w:p w:rsidR="009D4CD2" w:rsidRPr="00C07AF3" w:rsidRDefault="009D4CD2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Для сравнения: в 2019 г. </w:t>
      </w:r>
      <w:r w:rsidRPr="00C07AF3">
        <w:t>обучено  725 чел. (в том числе работников муниципальных учреждений культуры Республики Коми – 626 (86,34%), работников государственных учреждений культуры Республики Коми – 69 (9,52%), прочих специалистов – 30 (4,14%); из них 442 – в рамках исполнения государственного задания (из них работников муниципальных учреждений культуры Республики Коми – 368 чел. (83,26%), работников государственных учреждений культуры Республики Коми – 58 (13,12%), прочих специалистов – 16 чел. (3,62%); 126 – за счет средств субсидии на иные цели (из них работников муниципальных учреждений культуры Республики Коми – 116 чел. (92,06%), работников государственных учреждений культуры Республики Коми – 6 (4,76%), прочих специалистов – 4 чел. (3,18%); 157 – по приносящей доход деятельности (из них работников муниципальных учреждений культуры Республики Коми – 142 чел. (90,44%), работников государственных учреждений культуры Республики Коми – 5 (3,18%), прочих специалистов – 10 чел. (6,37 %</w:t>
      </w:r>
      <w:r>
        <w:t xml:space="preserve">). </w:t>
      </w:r>
    </w:p>
  </w:footnote>
  <w:footnote w:id="4">
    <w:p w:rsidR="009D4CD2" w:rsidRDefault="009D4CD2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В 2019 г.  обучено по направлениям: </w:t>
      </w:r>
      <w:r w:rsidRPr="00A33C0A">
        <w:t>Художественное образование – 130 чел., Информационные технологии – 55 чел., Культурно-досуговая деятельность – 162 чел. (из них 13 чел. – в рамках передвижной кафедры), Библиотечная деятельность – 132 чел. (из них 53 чел. – в рамках передвижных кафедр), Управление в сфере культуры – 246 чел</w:t>
      </w:r>
      <w:r>
        <w:t xml:space="preserve">. </w:t>
      </w:r>
    </w:p>
  </w:footnote>
  <w:footnote w:id="5">
    <w:p w:rsidR="009D4CD2" w:rsidRDefault="009D4CD2" w:rsidP="00640D61">
      <w:pPr>
        <w:pStyle w:val="a4"/>
        <w:spacing w:line="240" w:lineRule="auto"/>
      </w:pPr>
      <w:r>
        <w:rPr>
          <w:rStyle w:val="a6"/>
        </w:rPr>
        <w:footnoteRef/>
      </w:r>
      <w:r>
        <w:t xml:space="preserve"> До 2019 г. учитывалось количество обучившихся; с 2019 г. – количество участий, поскольку данный показатель более информативно, по сравнению с количеством участников, демонстрирует степень активности муниципальных образований в повышении квалификации в Учебном центре (вне прямой зависимости от количества населения в муниципальном образовании); кроме того, на рейтинг активности в этом случае не влияет факт проведения передвижной кафедры.    </w:t>
      </w:r>
    </w:p>
  </w:footnote>
  <w:footnote w:id="6">
    <w:p w:rsidR="009D4CD2" w:rsidRDefault="009D4CD2">
      <w:pPr>
        <w:pStyle w:val="a4"/>
      </w:pPr>
      <w:r>
        <w:rPr>
          <w:rStyle w:val="a6"/>
        </w:rPr>
        <w:footnoteRef/>
      </w:r>
      <w:r>
        <w:t xml:space="preserve"> В 2019 г. - 343 чел. (47,31%), привлечённых из-за пределов республики – 13 специалистов.  </w:t>
      </w:r>
    </w:p>
  </w:footnote>
  <w:footnote w:id="7">
    <w:p w:rsidR="00E065B3" w:rsidRDefault="00E065B3">
      <w:pPr>
        <w:pStyle w:val="a4"/>
      </w:pPr>
      <w:r>
        <w:rPr>
          <w:rStyle w:val="a6"/>
        </w:rPr>
        <w:footnoteRef/>
      </w:r>
      <w:r>
        <w:t xml:space="preserve"> Аналогично 2019 году. </w:t>
      </w:r>
    </w:p>
  </w:footnote>
  <w:footnote w:id="8">
    <w:p w:rsidR="00F01ED9" w:rsidRDefault="00F01ED9">
      <w:pPr>
        <w:pStyle w:val="a4"/>
      </w:pPr>
      <w:r>
        <w:rPr>
          <w:rStyle w:val="a6"/>
        </w:rPr>
        <w:footnoteRef/>
      </w:r>
      <w:r>
        <w:t xml:space="preserve"> В 2019 году – 105 чел. </w:t>
      </w:r>
    </w:p>
  </w:footnote>
  <w:footnote w:id="9">
    <w:p w:rsidR="00D360A1" w:rsidRDefault="00D360A1">
      <w:pPr>
        <w:pStyle w:val="a4"/>
      </w:pPr>
      <w:r>
        <w:rPr>
          <w:rStyle w:val="a6"/>
        </w:rPr>
        <w:footnoteRef/>
      </w:r>
      <w:r>
        <w:t xml:space="preserve"> В 2019 г. – 28 работников из 13 ГУК. </w:t>
      </w:r>
    </w:p>
  </w:footnote>
  <w:footnote w:id="10">
    <w:p w:rsidR="00D360A1" w:rsidRDefault="00D360A1">
      <w:pPr>
        <w:pStyle w:val="a4"/>
      </w:pPr>
      <w:r>
        <w:rPr>
          <w:rStyle w:val="a6"/>
        </w:rPr>
        <w:footnoteRef/>
      </w:r>
      <w:r>
        <w:t xml:space="preserve"> В 2019 г. – 77 чел. </w:t>
      </w:r>
    </w:p>
  </w:footnote>
  <w:footnote w:id="11">
    <w:p w:rsidR="00E25DEC" w:rsidRDefault="00E25DEC">
      <w:pPr>
        <w:pStyle w:val="a4"/>
      </w:pPr>
      <w:r>
        <w:rPr>
          <w:rStyle w:val="a6"/>
        </w:rPr>
        <w:footnoteRef/>
      </w:r>
      <w:r>
        <w:t xml:space="preserve"> В 2019 г. – 17 МО.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99"/>
    <w:multiLevelType w:val="hybridMultilevel"/>
    <w:tmpl w:val="D834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F53"/>
    <w:multiLevelType w:val="hybridMultilevel"/>
    <w:tmpl w:val="93689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A413AB"/>
    <w:multiLevelType w:val="multilevel"/>
    <w:tmpl w:val="8C2C0B24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3">
    <w:nsid w:val="25584AF6"/>
    <w:multiLevelType w:val="hybridMultilevel"/>
    <w:tmpl w:val="44F2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68F"/>
    <w:multiLevelType w:val="hybridMultilevel"/>
    <w:tmpl w:val="DDCC5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9B119B"/>
    <w:multiLevelType w:val="hybridMultilevel"/>
    <w:tmpl w:val="09B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B561A"/>
    <w:multiLevelType w:val="hybridMultilevel"/>
    <w:tmpl w:val="576061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966CC0"/>
    <w:multiLevelType w:val="hybridMultilevel"/>
    <w:tmpl w:val="0C8E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7225"/>
    <w:multiLevelType w:val="hybridMultilevel"/>
    <w:tmpl w:val="A024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1AFA"/>
    <w:multiLevelType w:val="hybridMultilevel"/>
    <w:tmpl w:val="22D2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3227"/>
    <w:multiLevelType w:val="hybridMultilevel"/>
    <w:tmpl w:val="C03AEE22"/>
    <w:lvl w:ilvl="0" w:tplc="187A5D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2DC5"/>
    <w:multiLevelType w:val="hybridMultilevel"/>
    <w:tmpl w:val="7B525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AD5D61"/>
    <w:multiLevelType w:val="hybridMultilevel"/>
    <w:tmpl w:val="18885F4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>
    <w:nsid w:val="4B194231"/>
    <w:multiLevelType w:val="hybridMultilevel"/>
    <w:tmpl w:val="384062A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4">
    <w:nsid w:val="545F77DF"/>
    <w:multiLevelType w:val="hybridMultilevel"/>
    <w:tmpl w:val="09B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17630"/>
    <w:multiLevelType w:val="hybridMultilevel"/>
    <w:tmpl w:val="2F4E3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9491C79"/>
    <w:multiLevelType w:val="hybridMultilevel"/>
    <w:tmpl w:val="1F9C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453989"/>
    <w:multiLevelType w:val="hybridMultilevel"/>
    <w:tmpl w:val="DD64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6425"/>
    <w:multiLevelType w:val="hybridMultilevel"/>
    <w:tmpl w:val="49C0B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714015"/>
    <w:multiLevelType w:val="hybridMultilevel"/>
    <w:tmpl w:val="5BC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D051F"/>
    <w:multiLevelType w:val="multilevel"/>
    <w:tmpl w:val="6D4E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1">
    <w:nsid w:val="6CC7541C"/>
    <w:multiLevelType w:val="hybridMultilevel"/>
    <w:tmpl w:val="297E1BB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2">
    <w:nsid w:val="6FC40324"/>
    <w:multiLevelType w:val="multilevel"/>
    <w:tmpl w:val="F07C4E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71B50020"/>
    <w:multiLevelType w:val="hybridMultilevel"/>
    <w:tmpl w:val="2AE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95794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87586A"/>
    <w:multiLevelType w:val="hybridMultilevel"/>
    <w:tmpl w:val="3F5E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27C2B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257371"/>
    <w:multiLevelType w:val="multilevel"/>
    <w:tmpl w:val="FA9A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FE672E9"/>
    <w:multiLevelType w:val="hybridMultilevel"/>
    <w:tmpl w:val="27762B32"/>
    <w:lvl w:ilvl="0" w:tplc="A1E8C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0"/>
  </w:num>
  <w:num w:numId="5">
    <w:abstractNumId w:val="17"/>
  </w:num>
  <w:num w:numId="6">
    <w:abstractNumId w:val="14"/>
  </w:num>
  <w:num w:numId="7">
    <w:abstractNumId w:val="8"/>
  </w:num>
  <w:num w:numId="8">
    <w:abstractNumId w:val="3"/>
  </w:num>
  <w:num w:numId="9">
    <w:abstractNumId w:val="7"/>
  </w:num>
  <w:num w:numId="10">
    <w:abstractNumId w:val="25"/>
  </w:num>
  <w:num w:numId="11">
    <w:abstractNumId w:val="28"/>
  </w:num>
  <w:num w:numId="12">
    <w:abstractNumId w:val="26"/>
  </w:num>
  <w:num w:numId="13">
    <w:abstractNumId w:val="24"/>
  </w:num>
  <w:num w:numId="14">
    <w:abstractNumId w:val="10"/>
  </w:num>
  <w:num w:numId="15">
    <w:abstractNumId w:val="27"/>
  </w:num>
  <w:num w:numId="16">
    <w:abstractNumId w:val="1"/>
  </w:num>
  <w:num w:numId="17">
    <w:abstractNumId w:val="23"/>
  </w:num>
  <w:num w:numId="18">
    <w:abstractNumId w:val="12"/>
  </w:num>
  <w:num w:numId="19">
    <w:abstractNumId w:val="19"/>
  </w:num>
  <w:num w:numId="20">
    <w:abstractNumId w:val="4"/>
  </w:num>
  <w:num w:numId="21">
    <w:abstractNumId w:val="11"/>
  </w:num>
  <w:num w:numId="22">
    <w:abstractNumId w:val="18"/>
  </w:num>
  <w:num w:numId="23">
    <w:abstractNumId w:val="21"/>
  </w:num>
  <w:num w:numId="24">
    <w:abstractNumId w:val="16"/>
  </w:num>
  <w:num w:numId="25">
    <w:abstractNumId w:val="6"/>
  </w:num>
  <w:num w:numId="26">
    <w:abstractNumId w:val="13"/>
  </w:num>
  <w:num w:numId="27">
    <w:abstractNumId w:val="15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9"/>
    <w:rsid w:val="0000650D"/>
    <w:rsid w:val="00006D00"/>
    <w:rsid w:val="000079E5"/>
    <w:rsid w:val="00010539"/>
    <w:rsid w:val="0001268E"/>
    <w:rsid w:val="00014361"/>
    <w:rsid w:val="000152E7"/>
    <w:rsid w:val="00015CFC"/>
    <w:rsid w:val="00017963"/>
    <w:rsid w:val="00021BC7"/>
    <w:rsid w:val="00026780"/>
    <w:rsid w:val="00027E61"/>
    <w:rsid w:val="000306D3"/>
    <w:rsid w:val="000316B9"/>
    <w:rsid w:val="00032D70"/>
    <w:rsid w:val="00043868"/>
    <w:rsid w:val="00043C6D"/>
    <w:rsid w:val="00045038"/>
    <w:rsid w:val="00047016"/>
    <w:rsid w:val="00047BB2"/>
    <w:rsid w:val="00052968"/>
    <w:rsid w:val="0005354F"/>
    <w:rsid w:val="00053E45"/>
    <w:rsid w:val="00055B97"/>
    <w:rsid w:val="00055DAB"/>
    <w:rsid w:val="00056315"/>
    <w:rsid w:val="00060B5A"/>
    <w:rsid w:val="000620E3"/>
    <w:rsid w:val="00066397"/>
    <w:rsid w:val="000703BB"/>
    <w:rsid w:val="000705F0"/>
    <w:rsid w:val="00076998"/>
    <w:rsid w:val="00080431"/>
    <w:rsid w:val="00080BCE"/>
    <w:rsid w:val="00081169"/>
    <w:rsid w:val="000840ED"/>
    <w:rsid w:val="00087601"/>
    <w:rsid w:val="00090409"/>
    <w:rsid w:val="00090419"/>
    <w:rsid w:val="000909C5"/>
    <w:rsid w:val="00091211"/>
    <w:rsid w:val="00092612"/>
    <w:rsid w:val="00094438"/>
    <w:rsid w:val="000977B6"/>
    <w:rsid w:val="000A0F2B"/>
    <w:rsid w:val="000A22A7"/>
    <w:rsid w:val="000A2380"/>
    <w:rsid w:val="000A7142"/>
    <w:rsid w:val="000A7D9A"/>
    <w:rsid w:val="000B0BBB"/>
    <w:rsid w:val="000B1C58"/>
    <w:rsid w:val="000B6148"/>
    <w:rsid w:val="000B703A"/>
    <w:rsid w:val="000C5A63"/>
    <w:rsid w:val="000C7514"/>
    <w:rsid w:val="000D1784"/>
    <w:rsid w:val="000D2D6F"/>
    <w:rsid w:val="000D55BC"/>
    <w:rsid w:val="000E1AEB"/>
    <w:rsid w:val="000E40E9"/>
    <w:rsid w:val="000E7CB3"/>
    <w:rsid w:val="000F0CC2"/>
    <w:rsid w:val="000F1E42"/>
    <w:rsid w:val="000F6710"/>
    <w:rsid w:val="000F69B2"/>
    <w:rsid w:val="001015D0"/>
    <w:rsid w:val="00101BC6"/>
    <w:rsid w:val="00101BFB"/>
    <w:rsid w:val="001033D0"/>
    <w:rsid w:val="00110D02"/>
    <w:rsid w:val="00112FE9"/>
    <w:rsid w:val="00115B5A"/>
    <w:rsid w:val="00117E5D"/>
    <w:rsid w:val="00122DD2"/>
    <w:rsid w:val="00124468"/>
    <w:rsid w:val="001252F8"/>
    <w:rsid w:val="001344A2"/>
    <w:rsid w:val="00135093"/>
    <w:rsid w:val="00141A03"/>
    <w:rsid w:val="00142113"/>
    <w:rsid w:val="00145A46"/>
    <w:rsid w:val="00146193"/>
    <w:rsid w:val="00147ED1"/>
    <w:rsid w:val="0015080D"/>
    <w:rsid w:val="00150E90"/>
    <w:rsid w:val="00151B8B"/>
    <w:rsid w:val="0015208E"/>
    <w:rsid w:val="001532CF"/>
    <w:rsid w:val="001551CA"/>
    <w:rsid w:val="0015550D"/>
    <w:rsid w:val="00160738"/>
    <w:rsid w:val="0016295D"/>
    <w:rsid w:val="001637DE"/>
    <w:rsid w:val="00165FD6"/>
    <w:rsid w:val="00170963"/>
    <w:rsid w:val="00171724"/>
    <w:rsid w:val="00174ED9"/>
    <w:rsid w:val="00174EFC"/>
    <w:rsid w:val="00183410"/>
    <w:rsid w:val="001837D0"/>
    <w:rsid w:val="00186ADE"/>
    <w:rsid w:val="00187811"/>
    <w:rsid w:val="00193E4F"/>
    <w:rsid w:val="00196554"/>
    <w:rsid w:val="001A72B1"/>
    <w:rsid w:val="001B78AE"/>
    <w:rsid w:val="001C0085"/>
    <w:rsid w:val="001C3AB3"/>
    <w:rsid w:val="001C4626"/>
    <w:rsid w:val="001C5FD9"/>
    <w:rsid w:val="001C6E23"/>
    <w:rsid w:val="001C74C7"/>
    <w:rsid w:val="001D01C7"/>
    <w:rsid w:val="001D1F01"/>
    <w:rsid w:val="001D32D9"/>
    <w:rsid w:val="001D3B53"/>
    <w:rsid w:val="001D692E"/>
    <w:rsid w:val="001D6DED"/>
    <w:rsid w:val="001E02E8"/>
    <w:rsid w:val="001E251D"/>
    <w:rsid w:val="001E3528"/>
    <w:rsid w:val="001F2757"/>
    <w:rsid w:val="001F2B1E"/>
    <w:rsid w:val="001F331E"/>
    <w:rsid w:val="001F4491"/>
    <w:rsid w:val="001F4CF3"/>
    <w:rsid w:val="002015AE"/>
    <w:rsid w:val="00201884"/>
    <w:rsid w:val="00202F4D"/>
    <w:rsid w:val="00203892"/>
    <w:rsid w:val="002055D2"/>
    <w:rsid w:val="00207622"/>
    <w:rsid w:val="00212439"/>
    <w:rsid w:val="00212C9A"/>
    <w:rsid w:val="00213A31"/>
    <w:rsid w:val="002158B2"/>
    <w:rsid w:val="00216268"/>
    <w:rsid w:val="002170BE"/>
    <w:rsid w:val="002208B4"/>
    <w:rsid w:val="00220DA6"/>
    <w:rsid w:val="00224167"/>
    <w:rsid w:val="0022616A"/>
    <w:rsid w:val="00232211"/>
    <w:rsid w:val="00232CF5"/>
    <w:rsid w:val="0023413B"/>
    <w:rsid w:val="002360DE"/>
    <w:rsid w:val="002377FF"/>
    <w:rsid w:val="0024186C"/>
    <w:rsid w:val="00242C44"/>
    <w:rsid w:val="00245D9D"/>
    <w:rsid w:val="00247A5E"/>
    <w:rsid w:val="002514F5"/>
    <w:rsid w:val="00256514"/>
    <w:rsid w:val="00256E40"/>
    <w:rsid w:val="00260CA7"/>
    <w:rsid w:val="0026379C"/>
    <w:rsid w:val="002649F5"/>
    <w:rsid w:val="00265C37"/>
    <w:rsid w:val="0027171D"/>
    <w:rsid w:val="00271C45"/>
    <w:rsid w:val="0027259C"/>
    <w:rsid w:val="0027349C"/>
    <w:rsid w:val="00273595"/>
    <w:rsid w:val="002776C1"/>
    <w:rsid w:val="00283A2C"/>
    <w:rsid w:val="002866A0"/>
    <w:rsid w:val="00293E0D"/>
    <w:rsid w:val="00294000"/>
    <w:rsid w:val="002A0288"/>
    <w:rsid w:val="002A4161"/>
    <w:rsid w:val="002A52C2"/>
    <w:rsid w:val="002A5F55"/>
    <w:rsid w:val="002B376F"/>
    <w:rsid w:val="002B470C"/>
    <w:rsid w:val="002B4F13"/>
    <w:rsid w:val="002C0F36"/>
    <w:rsid w:val="002C0F3F"/>
    <w:rsid w:val="002C3101"/>
    <w:rsid w:val="002D35D1"/>
    <w:rsid w:val="002D743B"/>
    <w:rsid w:val="002E25FD"/>
    <w:rsid w:val="002E32F6"/>
    <w:rsid w:val="002E3E5B"/>
    <w:rsid w:val="002F0E2C"/>
    <w:rsid w:val="002F2766"/>
    <w:rsid w:val="002F6F2B"/>
    <w:rsid w:val="00300CE6"/>
    <w:rsid w:val="00301193"/>
    <w:rsid w:val="00305CCC"/>
    <w:rsid w:val="00311A0D"/>
    <w:rsid w:val="00317922"/>
    <w:rsid w:val="0032043C"/>
    <w:rsid w:val="00320673"/>
    <w:rsid w:val="003242EB"/>
    <w:rsid w:val="00327ADD"/>
    <w:rsid w:val="003331BB"/>
    <w:rsid w:val="0033448B"/>
    <w:rsid w:val="0033451C"/>
    <w:rsid w:val="003370B0"/>
    <w:rsid w:val="0033716A"/>
    <w:rsid w:val="00345E2F"/>
    <w:rsid w:val="00345F45"/>
    <w:rsid w:val="003537A6"/>
    <w:rsid w:val="003542DA"/>
    <w:rsid w:val="003557FC"/>
    <w:rsid w:val="0036210C"/>
    <w:rsid w:val="00362287"/>
    <w:rsid w:val="00367357"/>
    <w:rsid w:val="0036795C"/>
    <w:rsid w:val="00371A00"/>
    <w:rsid w:val="00372B30"/>
    <w:rsid w:val="00372FFC"/>
    <w:rsid w:val="00380E88"/>
    <w:rsid w:val="0038116E"/>
    <w:rsid w:val="00383D8F"/>
    <w:rsid w:val="003841C1"/>
    <w:rsid w:val="0038471B"/>
    <w:rsid w:val="00385CB0"/>
    <w:rsid w:val="003914C8"/>
    <w:rsid w:val="003A0CBC"/>
    <w:rsid w:val="003A2CD6"/>
    <w:rsid w:val="003A3661"/>
    <w:rsid w:val="003A44BB"/>
    <w:rsid w:val="003A4A50"/>
    <w:rsid w:val="003B10A5"/>
    <w:rsid w:val="003B2457"/>
    <w:rsid w:val="003B2B02"/>
    <w:rsid w:val="003B42F8"/>
    <w:rsid w:val="003B6CC4"/>
    <w:rsid w:val="003C2495"/>
    <w:rsid w:val="003C6B5C"/>
    <w:rsid w:val="003D09A4"/>
    <w:rsid w:val="003D0A99"/>
    <w:rsid w:val="003D282E"/>
    <w:rsid w:val="003D3495"/>
    <w:rsid w:val="003D757D"/>
    <w:rsid w:val="003E1D55"/>
    <w:rsid w:val="003E5A32"/>
    <w:rsid w:val="003E5EC5"/>
    <w:rsid w:val="003E637E"/>
    <w:rsid w:val="003E7290"/>
    <w:rsid w:val="003E7AC6"/>
    <w:rsid w:val="003F1523"/>
    <w:rsid w:val="003F42E7"/>
    <w:rsid w:val="003F5893"/>
    <w:rsid w:val="00400A68"/>
    <w:rsid w:val="00403101"/>
    <w:rsid w:val="00403898"/>
    <w:rsid w:val="00411DF6"/>
    <w:rsid w:val="00411F6E"/>
    <w:rsid w:val="0041210C"/>
    <w:rsid w:val="00432CE6"/>
    <w:rsid w:val="00433416"/>
    <w:rsid w:val="00437393"/>
    <w:rsid w:val="00441CE7"/>
    <w:rsid w:val="00450371"/>
    <w:rsid w:val="00451115"/>
    <w:rsid w:val="00453D27"/>
    <w:rsid w:val="00454B45"/>
    <w:rsid w:val="004600CC"/>
    <w:rsid w:val="00462EF3"/>
    <w:rsid w:val="0046368B"/>
    <w:rsid w:val="004708D9"/>
    <w:rsid w:val="00471BD6"/>
    <w:rsid w:val="00472562"/>
    <w:rsid w:val="00472D32"/>
    <w:rsid w:val="00474EF1"/>
    <w:rsid w:val="00476CCA"/>
    <w:rsid w:val="00481BEE"/>
    <w:rsid w:val="00487007"/>
    <w:rsid w:val="00493018"/>
    <w:rsid w:val="00495801"/>
    <w:rsid w:val="004978CE"/>
    <w:rsid w:val="004A1AB2"/>
    <w:rsid w:val="004A672B"/>
    <w:rsid w:val="004A7D65"/>
    <w:rsid w:val="004B072E"/>
    <w:rsid w:val="004B137E"/>
    <w:rsid w:val="004B2B79"/>
    <w:rsid w:val="004B45E3"/>
    <w:rsid w:val="004B51B0"/>
    <w:rsid w:val="004B62D2"/>
    <w:rsid w:val="004D1042"/>
    <w:rsid w:val="004D19B5"/>
    <w:rsid w:val="004E00E5"/>
    <w:rsid w:val="004E1A48"/>
    <w:rsid w:val="004E1F5F"/>
    <w:rsid w:val="004E6D34"/>
    <w:rsid w:val="004E7616"/>
    <w:rsid w:val="004F48FA"/>
    <w:rsid w:val="004F6354"/>
    <w:rsid w:val="005005D9"/>
    <w:rsid w:val="00501E7D"/>
    <w:rsid w:val="0050217B"/>
    <w:rsid w:val="00503E8B"/>
    <w:rsid w:val="0050707F"/>
    <w:rsid w:val="005070B3"/>
    <w:rsid w:val="00507E25"/>
    <w:rsid w:val="00511AD5"/>
    <w:rsid w:val="00511AFC"/>
    <w:rsid w:val="00512409"/>
    <w:rsid w:val="00513A91"/>
    <w:rsid w:val="005140F0"/>
    <w:rsid w:val="00517246"/>
    <w:rsid w:val="00517A1E"/>
    <w:rsid w:val="005202B8"/>
    <w:rsid w:val="005213F6"/>
    <w:rsid w:val="00524660"/>
    <w:rsid w:val="00526D2C"/>
    <w:rsid w:val="0053587F"/>
    <w:rsid w:val="00536216"/>
    <w:rsid w:val="00536ACB"/>
    <w:rsid w:val="005416A7"/>
    <w:rsid w:val="005422A4"/>
    <w:rsid w:val="00544D7F"/>
    <w:rsid w:val="00544E3E"/>
    <w:rsid w:val="005459A8"/>
    <w:rsid w:val="005474E2"/>
    <w:rsid w:val="0055427E"/>
    <w:rsid w:val="00557AA6"/>
    <w:rsid w:val="0056004C"/>
    <w:rsid w:val="0056101F"/>
    <w:rsid w:val="005615F4"/>
    <w:rsid w:val="0056670C"/>
    <w:rsid w:val="005673A7"/>
    <w:rsid w:val="0058140C"/>
    <w:rsid w:val="00583D18"/>
    <w:rsid w:val="005914D5"/>
    <w:rsid w:val="00596EAD"/>
    <w:rsid w:val="005A16DB"/>
    <w:rsid w:val="005A51D9"/>
    <w:rsid w:val="005A7094"/>
    <w:rsid w:val="005A7FB1"/>
    <w:rsid w:val="005B1DED"/>
    <w:rsid w:val="005B269F"/>
    <w:rsid w:val="005B3577"/>
    <w:rsid w:val="005B63FE"/>
    <w:rsid w:val="005B71A0"/>
    <w:rsid w:val="005C7BBF"/>
    <w:rsid w:val="005C7FD6"/>
    <w:rsid w:val="005D2463"/>
    <w:rsid w:val="005D2FF2"/>
    <w:rsid w:val="005D3AFA"/>
    <w:rsid w:val="005D636B"/>
    <w:rsid w:val="005E1075"/>
    <w:rsid w:val="005E35BE"/>
    <w:rsid w:val="005E7EEE"/>
    <w:rsid w:val="005F1E79"/>
    <w:rsid w:val="005F20C1"/>
    <w:rsid w:val="005F317C"/>
    <w:rsid w:val="005F4F3F"/>
    <w:rsid w:val="006015BF"/>
    <w:rsid w:val="006019B6"/>
    <w:rsid w:val="00605F5C"/>
    <w:rsid w:val="0060619C"/>
    <w:rsid w:val="00607FDB"/>
    <w:rsid w:val="0061006E"/>
    <w:rsid w:val="006127F1"/>
    <w:rsid w:val="006159F7"/>
    <w:rsid w:val="00616CC1"/>
    <w:rsid w:val="00617923"/>
    <w:rsid w:val="0062173F"/>
    <w:rsid w:val="00623E93"/>
    <w:rsid w:val="00627012"/>
    <w:rsid w:val="00627A32"/>
    <w:rsid w:val="00627D74"/>
    <w:rsid w:val="006302B4"/>
    <w:rsid w:val="0063712D"/>
    <w:rsid w:val="006407C3"/>
    <w:rsid w:val="00640D61"/>
    <w:rsid w:val="006451D1"/>
    <w:rsid w:val="00645A45"/>
    <w:rsid w:val="00646440"/>
    <w:rsid w:val="006464F4"/>
    <w:rsid w:val="006540AA"/>
    <w:rsid w:val="00656A7F"/>
    <w:rsid w:val="0066178B"/>
    <w:rsid w:val="00666F15"/>
    <w:rsid w:val="00671364"/>
    <w:rsid w:val="006800B9"/>
    <w:rsid w:val="00685504"/>
    <w:rsid w:val="006856D7"/>
    <w:rsid w:val="006865D8"/>
    <w:rsid w:val="00686AF8"/>
    <w:rsid w:val="00686D12"/>
    <w:rsid w:val="006903A3"/>
    <w:rsid w:val="006907DF"/>
    <w:rsid w:val="00696E67"/>
    <w:rsid w:val="00697646"/>
    <w:rsid w:val="006A0E01"/>
    <w:rsid w:val="006A1147"/>
    <w:rsid w:val="006A32D0"/>
    <w:rsid w:val="006A3F49"/>
    <w:rsid w:val="006A6899"/>
    <w:rsid w:val="006A6DC2"/>
    <w:rsid w:val="006B0A76"/>
    <w:rsid w:val="006C158D"/>
    <w:rsid w:val="006C2E1D"/>
    <w:rsid w:val="006C4ABE"/>
    <w:rsid w:val="006C659E"/>
    <w:rsid w:val="006D3007"/>
    <w:rsid w:val="006D4C70"/>
    <w:rsid w:val="006D60A2"/>
    <w:rsid w:val="006D66D7"/>
    <w:rsid w:val="006E56F9"/>
    <w:rsid w:val="006E6788"/>
    <w:rsid w:val="006F15A8"/>
    <w:rsid w:val="006F1AD6"/>
    <w:rsid w:val="006F23E2"/>
    <w:rsid w:val="006F359A"/>
    <w:rsid w:val="006F5DA9"/>
    <w:rsid w:val="006F61ED"/>
    <w:rsid w:val="00701136"/>
    <w:rsid w:val="00704F6F"/>
    <w:rsid w:val="00705CE5"/>
    <w:rsid w:val="00707071"/>
    <w:rsid w:val="007139AE"/>
    <w:rsid w:val="00717BB5"/>
    <w:rsid w:val="0072000A"/>
    <w:rsid w:val="007206AC"/>
    <w:rsid w:val="0072090C"/>
    <w:rsid w:val="0072236F"/>
    <w:rsid w:val="007230BA"/>
    <w:rsid w:val="00723845"/>
    <w:rsid w:val="0072387F"/>
    <w:rsid w:val="00727C97"/>
    <w:rsid w:val="0073464E"/>
    <w:rsid w:val="0073559C"/>
    <w:rsid w:val="007363F2"/>
    <w:rsid w:val="00745C75"/>
    <w:rsid w:val="0074756E"/>
    <w:rsid w:val="0075231E"/>
    <w:rsid w:val="00762CBE"/>
    <w:rsid w:val="007631E5"/>
    <w:rsid w:val="00763407"/>
    <w:rsid w:val="00763BE6"/>
    <w:rsid w:val="00767FE7"/>
    <w:rsid w:val="00771FDC"/>
    <w:rsid w:val="00774B32"/>
    <w:rsid w:val="007856A6"/>
    <w:rsid w:val="00785A29"/>
    <w:rsid w:val="0078778D"/>
    <w:rsid w:val="007A2662"/>
    <w:rsid w:val="007A7DE8"/>
    <w:rsid w:val="007B03CA"/>
    <w:rsid w:val="007B7097"/>
    <w:rsid w:val="007C15B3"/>
    <w:rsid w:val="007C18B3"/>
    <w:rsid w:val="007C1A18"/>
    <w:rsid w:val="007C4225"/>
    <w:rsid w:val="007C48B8"/>
    <w:rsid w:val="007C55D1"/>
    <w:rsid w:val="007C7322"/>
    <w:rsid w:val="007D5EF3"/>
    <w:rsid w:val="007D6686"/>
    <w:rsid w:val="007E3BF9"/>
    <w:rsid w:val="007E5F68"/>
    <w:rsid w:val="007E6F4B"/>
    <w:rsid w:val="007E7CE5"/>
    <w:rsid w:val="007F1905"/>
    <w:rsid w:val="007F280A"/>
    <w:rsid w:val="007F38F5"/>
    <w:rsid w:val="007F7273"/>
    <w:rsid w:val="00803907"/>
    <w:rsid w:val="00810984"/>
    <w:rsid w:val="00810A50"/>
    <w:rsid w:val="00811299"/>
    <w:rsid w:val="00812C7F"/>
    <w:rsid w:val="00815199"/>
    <w:rsid w:val="00826413"/>
    <w:rsid w:val="0083039C"/>
    <w:rsid w:val="008355F6"/>
    <w:rsid w:val="008356EC"/>
    <w:rsid w:val="00835B20"/>
    <w:rsid w:val="00836201"/>
    <w:rsid w:val="008438FE"/>
    <w:rsid w:val="00844047"/>
    <w:rsid w:val="00845B80"/>
    <w:rsid w:val="008462B3"/>
    <w:rsid w:val="0084657D"/>
    <w:rsid w:val="00851090"/>
    <w:rsid w:val="008510A6"/>
    <w:rsid w:val="00854205"/>
    <w:rsid w:val="00857DD4"/>
    <w:rsid w:val="00861112"/>
    <w:rsid w:val="00862B27"/>
    <w:rsid w:val="00867A77"/>
    <w:rsid w:val="008713AC"/>
    <w:rsid w:val="0087249B"/>
    <w:rsid w:val="00876057"/>
    <w:rsid w:val="00877140"/>
    <w:rsid w:val="008779BD"/>
    <w:rsid w:val="008814CC"/>
    <w:rsid w:val="00882131"/>
    <w:rsid w:val="00883302"/>
    <w:rsid w:val="00887145"/>
    <w:rsid w:val="00894370"/>
    <w:rsid w:val="00894CEA"/>
    <w:rsid w:val="00894F7D"/>
    <w:rsid w:val="0089682E"/>
    <w:rsid w:val="008A5655"/>
    <w:rsid w:val="008A5AE6"/>
    <w:rsid w:val="008A6464"/>
    <w:rsid w:val="008A673A"/>
    <w:rsid w:val="008A6D21"/>
    <w:rsid w:val="008B03A5"/>
    <w:rsid w:val="008B0663"/>
    <w:rsid w:val="008B2FDD"/>
    <w:rsid w:val="008B35AA"/>
    <w:rsid w:val="008B3698"/>
    <w:rsid w:val="008B3DC3"/>
    <w:rsid w:val="008B7BC0"/>
    <w:rsid w:val="008C1D65"/>
    <w:rsid w:val="008C261F"/>
    <w:rsid w:val="008C4120"/>
    <w:rsid w:val="008C4FD3"/>
    <w:rsid w:val="008D3484"/>
    <w:rsid w:val="008D3F80"/>
    <w:rsid w:val="008D73B5"/>
    <w:rsid w:val="008F3CB8"/>
    <w:rsid w:val="008F3F85"/>
    <w:rsid w:val="008F541C"/>
    <w:rsid w:val="008F603A"/>
    <w:rsid w:val="00902A42"/>
    <w:rsid w:val="00902C2E"/>
    <w:rsid w:val="009056DF"/>
    <w:rsid w:val="00906026"/>
    <w:rsid w:val="00907669"/>
    <w:rsid w:val="00910B59"/>
    <w:rsid w:val="009119E5"/>
    <w:rsid w:val="00911E3B"/>
    <w:rsid w:val="0091528E"/>
    <w:rsid w:val="00915E7C"/>
    <w:rsid w:val="00916E47"/>
    <w:rsid w:val="00923169"/>
    <w:rsid w:val="00923476"/>
    <w:rsid w:val="009237C6"/>
    <w:rsid w:val="009255D2"/>
    <w:rsid w:val="009316D2"/>
    <w:rsid w:val="00933006"/>
    <w:rsid w:val="00933069"/>
    <w:rsid w:val="009330B9"/>
    <w:rsid w:val="00933B33"/>
    <w:rsid w:val="00941CC3"/>
    <w:rsid w:val="009423FB"/>
    <w:rsid w:val="00943C1C"/>
    <w:rsid w:val="0094462F"/>
    <w:rsid w:val="00944B22"/>
    <w:rsid w:val="0094578F"/>
    <w:rsid w:val="009457E4"/>
    <w:rsid w:val="00945845"/>
    <w:rsid w:val="00950884"/>
    <w:rsid w:val="009526A6"/>
    <w:rsid w:val="00952D50"/>
    <w:rsid w:val="00952E90"/>
    <w:rsid w:val="00955B48"/>
    <w:rsid w:val="00956750"/>
    <w:rsid w:val="009567D7"/>
    <w:rsid w:val="009579DC"/>
    <w:rsid w:val="00970A5C"/>
    <w:rsid w:val="00971AA6"/>
    <w:rsid w:val="00972EA7"/>
    <w:rsid w:val="00972FB6"/>
    <w:rsid w:val="00973572"/>
    <w:rsid w:val="00974E3B"/>
    <w:rsid w:val="00977500"/>
    <w:rsid w:val="009828A7"/>
    <w:rsid w:val="00983891"/>
    <w:rsid w:val="009844EE"/>
    <w:rsid w:val="0098543C"/>
    <w:rsid w:val="00986230"/>
    <w:rsid w:val="009920C4"/>
    <w:rsid w:val="00994527"/>
    <w:rsid w:val="00994993"/>
    <w:rsid w:val="00997A2C"/>
    <w:rsid w:val="009A216D"/>
    <w:rsid w:val="009A4302"/>
    <w:rsid w:val="009A728E"/>
    <w:rsid w:val="009A773B"/>
    <w:rsid w:val="009C0C7C"/>
    <w:rsid w:val="009C14C4"/>
    <w:rsid w:val="009C16BA"/>
    <w:rsid w:val="009C371D"/>
    <w:rsid w:val="009C696E"/>
    <w:rsid w:val="009C6976"/>
    <w:rsid w:val="009C778D"/>
    <w:rsid w:val="009C7E05"/>
    <w:rsid w:val="009D1954"/>
    <w:rsid w:val="009D3901"/>
    <w:rsid w:val="009D49A3"/>
    <w:rsid w:val="009D4CD2"/>
    <w:rsid w:val="009D4FCF"/>
    <w:rsid w:val="009E112F"/>
    <w:rsid w:val="009E12FA"/>
    <w:rsid w:val="009E3D83"/>
    <w:rsid w:val="009F030E"/>
    <w:rsid w:val="009F059C"/>
    <w:rsid w:val="009F1783"/>
    <w:rsid w:val="009F4FA4"/>
    <w:rsid w:val="00A0640B"/>
    <w:rsid w:val="00A07B25"/>
    <w:rsid w:val="00A14ACD"/>
    <w:rsid w:val="00A15653"/>
    <w:rsid w:val="00A15D7A"/>
    <w:rsid w:val="00A1688A"/>
    <w:rsid w:val="00A20404"/>
    <w:rsid w:val="00A20AA7"/>
    <w:rsid w:val="00A2216A"/>
    <w:rsid w:val="00A225A2"/>
    <w:rsid w:val="00A2343E"/>
    <w:rsid w:val="00A24E85"/>
    <w:rsid w:val="00A2725D"/>
    <w:rsid w:val="00A33C0A"/>
    <w:rsid w:val="00A362A7"/>
    <w:rsid w:val="00A42B59"/>
    <w:rsid w:val="00A52F85"/>
    <w:rsid w:val="00A56461"/>
    <w:rsid w:val="00A611D7"/>
    <w:rsid w:val="00A62152"/>
    <w:rsid w:val="00A62AB0"/>
    <w:rsid w:val="00A643AB"/>
    <w:rsid w:val="00A646ED"/>
    <w:rsid w:val="00A65E30"/>
    <w:rsid w:val="00A7542E"/>
    <w:rsid w:val="00A81E2E"/>
    <w:rsid w:val="00A834E4"/>
    <w:rsid w:val="00A83B2B"/>
    <w:rsid w:val="00A86A93"/>
    <w:rsid w:val="00A87385"/>
    <w:rsid w:val="00A87FEA"/>
    <w:rsid w:val="00A9331B"/>
    <w:rsid w:val="00A94AE6"/>
    <w:rsid w:val="00A94BCB"/>
    <w:rsid w:val="00A963C0"/>
    <w:rsid w:val="00AA1170"/>
    <w:rsid w:val="00AA282B"/>
    <w:rsid w:val="00AA31BC"/>
    <w:rsid w:val="00AA37C4"/>
    <w:rsid w:val="00AA3F83"/>
    <w:rsid w:val="00AB12BE"/>
    <w:rsid w:val="00AB17F5"/>
    <w:rsid w:val="00AB492A"/>
    <w:rsid w:val="00AC2BE6"/>
    <w:rsid w:val="00AC36EB"/>
    <w:rsid w:val="00AC43D8"/>
    <w:rsid w:val="00AC6B08"/>
    <w:rsid w:val="00AD00C0"/>
    <w:rsid w:val="00AD308F"/>
    <w:rsid w:val="00AD44EA"/>
    <w:rsid w:val="00AE25A4"/>
    <w:rsid w:val="00AE6063"/>
    <w:rsid w:val="00AF6200"/>
    <w:rsid w:val="00AF7F9F"/>
    <w:rsid w:val="00B00A48"/>
    <w:rsid w:val="00B012A3"/>
    <w:rsid w:val="00B0232C"/>
    <w:rsid w:val="00B03C4F"/>
    <w:rsid w:val="00B03CB9"/>
    <w:rsid w:val="00B06519"/>
    <w:rsid w:val="00B136CE"/>
    <w:rsid w:val="00B15062"/>
    <w:rsid w:val="00B171B2"/>
    <w:rsid w:val="00B2177C"/>
    <w:rsid w:val="00B249BE"/>
    <w:rsid w:val="00B27249"/>
    <w:rsid w:val="00B37E96"/>
    <w:rsid w:val="00B46C75"/>
    <w:rsid w:val="00B47DBF"/>
    <w:rsid w:val="00B51F09"/>
    <w:rsid w:val="00B5649F"/>
    <w:rsid w:val="00B674F5"/>
    <w:rsid w:val="00B7055A"/>
    <w:rsid w:val="00B77A97"/>
    <w:rsid w:val="00B77E5F"/>
    <w:rsid w:val="00B848E6"/>
    <w:rsid w:val="00B84C86"/>
    <w:rsid w:val="00B850E6"/>
    <w:rsid w:val="00B92BE8"/>
    <w:rsid w:val="00B931F3"/>
    <w:rsid w:val="00B93322"/>
    <w:rsid w:val="00B96CC9"/>
    <w:rsid w:val="00B97A69"/>
    <w:rsid w:val="00BA0344"/>
    <w:rsid w:val="00BA1A57"/>
    <w:rsid w:val="00BA5E60"/>
    <w:rsid w:val="00BA74CC"/>
    <w:rsid w:val="00BA7936"/>
    <w:rsid w:val="00BB2859"/>
    <w:rsid w:val="00BB4D5B"/>
    <w:rsid w:val="00BB4DC6"/>
    <w:rsid w:val="00BB5B16"/>
    <w:rsid w:val="00BC0D0D"/>
    <w:rsid w:val="00BC6076"/>
    <w:rsid w:val="00BC7E5D"/>
    <w:rsid w:val="00BD6736"/>
    <w:rsid w:val="00BE1377"/>
    <w:rsid w:val="00BE6E51"/>
    <w:rsid w:val="00BF019A"/>
    <w:rsid w:val="00BF52B5"/>
    <w:rsid w:val="00C03443"/>
    <w:rsid w:val="00C07AF3"/>
    <w:rsid w:val="00C11F96"/>
    <w:rsid w:val="00C13467"/>
    <w:rsid w:val="00C172F6"/>
    <w:rsid w:val="00C201F8"/>
    <w:rsid w:val="00C222C6"/>
    <w:rsid w:val="00C230D0"/>
    <w:rsid w:val="00C26594"/>
    <w:rsid w:val="00C26E32"/>
    <w:rsid w:val="00C30250"/>
    <w:rsid w:val="00C31985"/>
    <w:rsid w:val="00C3222D"/>
    <w:rsid w:val="00C33159"/>
    <w:rsid w:val="00C37E40"/>
    <w:rsid w:val="00C40664"/>
    <w:rsid w:val="00C42E26"/>
    <w:rsid w:val="00C43484"/>
    <w:rsid w:val="00C45F5D"/>
    <w:rsid w:val="00C5305E"/>
    <w:rsid w:val="00C565B9"/>
    <w:rsid w:val="00C60325"/>
    <w:rsid w:val="00C60504"/>
    <w:rsid w:val="00C735B9"/>
    <w:rsid w:val="00C74178"/>
    <w:rsid w:val="00C75D2A"/>
    <w:rsid w:val="00C76260"/>
    <w:rsid w:val="00C76B6A"/>
    <w:rsid w:val="00C76BFE"/>
    <w:rsid w:val="00C8022B"/>
    <w:rsid w:val="00C82D3C"/>
    <w:rsid w:val="00C85FCB"/>
    <w:rsid w:val="00C949C8"/>
    <w:rsid w:val="00C9505E"/>
    <w:rsid w:val="00C97C63"/>
    <w:rsid w:val="00CA22E0"/>
    <w:rsid w:val="00CA46AA"/>
    <w:rsid w:val="00CB30CE"/>
    <w:rsid w:val="00CB472D"/>
    <w:rsid w:val="00CB7B30"/>
    <w:rsid w:val="00CC7657"/>
    <w:rsid w:val="00CD179F"/>
    <w:rsid w:val="00CD2710"/>
    <w:rsid w:val="00CD470F"/>
    <w:rsid w:val="00CD54C3"/>
    <w:rsid w:val="00CD7574"/>
    <w:rsid w:val="00CE0E1D"/>
    <w:rsid w:val="00CE70A4"/>
    <w:rsid w:val="00CF1DAF"/>
    <w:rsid w:val="00D02579"/>
    <w:rsid w:val="00D04A2B"/>
    <w:rsid w:val="00D05359"/>
    <w:rsid w:val="00D05CE8"/>
    <w:rsid w:val="00D17D05"/>
    <w:rsid w:val="00D21117"/>
    <w:rsid w:val="00D313EB"/>
    <w:rsid w:val="00D35BEC"/>
    <w:rsid w:val="00D360A1"/>
    <w:rsid w:val="00D364A8"/>
    <w:rsid w:val="00D41524"/>
    <w:rsid w:val="00D42EA7"/>
    <w:rsid w:val="00D4357D"/>
    <w:rsid w:val="00D43CC6"/>
    <w:rsid w:val="00D44AE3"/>
    <w:rsid w:val="00D45FB7"/>
    <w:rsid w:val="00D46939"/>
    <w:rsid w:val="00D51107"/>
    <w:rsid w:val="00D55AD7"/>
    <w:rsid w:val="00D57C2F"/>
    <w:rsid w:val="00D64BAF"/>
    <w:rsid w:val="00D66748"/>
    <w:rsid w:val="00D67517"/>
    <w:rsid w:val="00D70CC1"/>
    <w:rsid w:val="00D72505"/>
    <w:rsid w:val="00D726F3"/>
    <w:rsid w:val="00D750B7"/>
    <w:rsid w:val="00D77879"/>
    <w:rsid w:val="00D80A9C"/>
    <w:rsid w:val="00D86F89"/>
    <w:rsid w:val="00D8770D"/>
    <w:rsid w:val="00D93C02"/>
    <w:rsid w:val="00D9786F"/>
    <w:rsid w:val="00DA204B"/>
    <w:rsid w:val="00DA4157"/>
    <w:rsid w:val="00DA439F"/>
    <w:rsid w:val="00DA52C7"/>
    <w:rsid w:val="00DA6A77"/>
    <w:rsid w:val="00DB0161"/>
    <w:rsid w:val="00DB0405"/>
    <w:rsid w:val="00DB17AC"/>
    <w:rsid w:val="00DB2811"/>
    <w:rsid w:val="00DB2A97"/>
    <w:rsid w:val="00DB4ECC"/>
    <w:rsid w:val="00DB60AC"/>
    <w:rsid w:val="00DB71F6"/>
    <w:rsid w:val="00DC08A9"/>
    <w:rsid w:val="00DC11DE"/>
    <w:rsid w:val="00DC1C74"/>
    <w:rsid w:val="00DC1E5F"/>
    <w:rsid w:val="00DC4D96"/>
    <w:rsid w:val="00DD1948"/>
    <w:rsid w:val="00DD36FC"/>
    <w:rsid w:val="00DD43AD"/>
    <w:rsid w:val="00DD551E"/>
    <w:rsid w:val="00DD62FE"/>
    <w:rsid w:val="00DD70EE"/>
    <w:rsid w:val="00DE6F1E"/>
    <w:rsid w:val="00DF2D08"/>
    <w:rsid w:val="00DF420C"/>
    <w:rsid w:val="00DF62BA"/>
    <w:rsid w:val="00DF70D3"/>
    <w:rsid w:val="00E01B55"/>
    <w:rsid w:val="00E044A5"/>
    <w:rsid w:val="00E05963"/>
    <w:rsid w:val="00E06226"/>
    <w:rsid w:val="00E065B3"/>
    <w:rsid w:val="00E069A3"/>
    <w:rsid w:val="00E11D85"/>
    <w:rsid w:val="00E12194"/>
    <w:rsid w:val="00E1295F"/>
    <w:rsid w:val="00E12B09"/>
    <w:rsid w:val="00E159E8"/>
    <w:rsid w:val="00E16ED6"/>
    <w:rsid w:val="00E22C90"/>
    <w:rsid w:val="00E22D62"/>
    <w:rsid w:val="00E239C7"/>
    <w:rsid w:val="00E25DEC"/>
    <w:rsid w:val="00E30530"/>
    <w:rsid w:val="00E31C6C"/>
    <w:rsid w:val="00E35A2A"/>
    <w:rsid w:val="00E400B3"/>
    <w:rsid w:val="00E41331"/>
    <w:rsid w:val="00E42CE0"/>
    <w:rsid w:val="00E45F13"/>
    <w:rsid w:val="00E47451"/>
    <w:rsid w:val="00E4747A"/>
    <w:rsid w:val="00E50B26"/>
    <w:rsid w:val="00E53AA1"/>
    <w:rsid w:val="00E63927"/>
    <w:rsid w:val="00E63E47"/>
    <w:rsid w:val="00E65DE5"/>
    <w:rsid w:val="00E67770"/>
    <w:rsid w:val="00E7228E"/>
    <w:rsid w:val="00E730DA"/>
    <w:rsid w:val="00E76192"/>
    <w:rsid w:val="00E82048"/>
    <w:rsid w:val="00E84443"/>
    <w:rsid w:val="00E85CC6"/>
    <w:rsid w:val="00E87720"/>
    <w:rsid w:val="00E93524"/>
    <w:rsid w:val="00E9379D"/>
    <w:rsid w:val="00E937D9"/>
    <w:rsid w:val="00EA0EEE"/>
    <w:rsid w:val="00EA3EBA"/>
    <w:rsid w:val="00EA4230"/>
    <w:rsid w:val="00EA4B86"/>
    <w:rsid w:val="00EA5128"/>
    <w:rsid w:val="00EB062B"/>
    <w:rsid w:val="00EB0A74"/>
    <w:rsid w:val="00EB5AC3"/>
    <w:rsid w:val="00EC17ED"/>
    <w:rsid w:val="00EC23AA"/>
    <w:rsid w:val="00EC64A3"/>
    <w:rsid w:val="00ED4F83"/>
    <w:rsid w:val="00ED555E"/>
    <w:rsid w:val="00EE244B"/>
    <w:rsid w:val="00EE4843"/>
    <w:rsid w:val="00EE5BE8"/>
    <w:rsid w:val="00EF523B"/>
    <w:rsid w:val="00EF5D66"/>
    <w:rsid w:val="00EF7A17"/>
    <w:rsid w:val="00F01ED9"/>
    <w:rsid w:val="00F032F3"/>
    <w:rsid w:val="00F070D7"/>
    <w:rsid w:val="00F214DC"/>
    <w:rsid w:val="00F23033"/>
    <w:rsid w:val="00F23D8A"/>
    <w:rsid w:val="00F252D0"/>
    <w:rsid w:val="00F2679C"/>
    <w:rsid w:val="00F27665"/>
    <w:rsid w:val="00F35E96"/>
    <w:rsid w:val="00F40745"/>
    <w:rsid w:val="00F408AD"/>
    <w:rsid w:val="00F40AAD"/>
    <w:rsid w:val="00F412E1"/>
    <w:rsid w:val="00F453FE"/>
    <w:rsid w:val="00F50E23"/>
    <w:rsid w:val="00F51763"/>
    <w:rsid w:val="00F54420"/>
    <w:rsid w:val="00F55E35"/>
    <w:rsid w:val="00F6036F"/>
    <w:rsid w:val="00F73149"/>
    <w:rsid w:val="00F816EA"/>
    <w:rsid w:val="00F81B15"/>
    <w:rsid w:val="00F83AEA"/>
    <w:rsid w:val="00F85694"/>
    <w:rsid w:val="00F86B16"/>
    <w:rsid w:val="00F97E81"/>
    <w:rsid w:val="00FA16AE"/>
    <w:rsid w:val="00FA3547"/>
    <w:rsid w:val="00FA6954"/>
    <w:rsid w:val="00FA7B73"/>
    <w:rsid w:val="00FB56E2"/>
    <w:rsid w:val="00FC2E19"/>
    <w:rsid w:val="00FC3EA5"/>
    <w:rsid w:val="00FC69AC"/>
    <w:rsid w:val="00FD1680"/>
    <w:rsid w:val="00FD2B16"/>
    <w:rsid w:val="00FE56D1"/>
    <w:rsid w:val="00FE59B3"/>
    <w:rsid w:val="00FE6325"/>
    <w:rsid w:val="00FF0139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57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57D"/>
    <w:rPr>
      <w:lang w:eastAsia="en-US"/>
    </w:rPr>
  </w:style>
  <w:style w:type="character" w:styleId="a6">
    <w:name w:val="footnote reference"/>
    <w:uiPriority w:val="99"/>
    <w:semiHidden/>
    <w:unhideWhenUsed/>
    <w:rsid w:val="00D435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59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46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57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57D"/>
    <w:rPr>
      <w:lang w:eastAsia="en-US"/>
    </w:rPr>
  </w:style>
  <w:style w:type="character" w:styleId="a6">
    <w:name w:val="footnote reference"/>
    <w:uiPriority w:val="99"/>
    <w:semiHidden/>
    <w:unhideWhenUsed/>
    <w:rsid w:val="00D435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59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46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k.com/public909782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www.dshikomi.ru/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Количество</a:t>
            </a:r>
            <a:r>
              <a:rPr lang="ru-RU" baseline="0"/>
              <a:t> групп по н</a:t>
            </a:r>
            <a:r>
              <a:rPr lang="ru-RU"/>
              <a:t>аправлениям обучения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Культурно-досуговая деятельность</c:v>
                </c:pt>
                <c:pt idx="2">
                  <c:v>Музейная деятельность</c:v>
                </c:pt>
                <c:pt idx="3">
                  <c:v>Библиотечная деятельность</c:v>
                </c:pt>
                <c:pt idx="4">
                  <c:v>Информационные технологии</c:v>
                </c:pt>
                <c:pt idx="5">
                  <c:v> Управление в сфере культуры</c:v>
                </c:pt>
                <c:pt idx="6">
                  <c:v> Профессиональное искусство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6-4503-B8E4-2AA304AF87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Культурно-досуговая деятельность</c:v>
                </c:pt>
                <c:pt idx="2">
                  <c:v>Музейная деятельность</c:v>
                </c:pt>
                <c:pt idx="3">
                  <c:v>Библиотечная деятельность</c:v>
                </c:pt>
                <c:pt idx="4">
                  <c:v>Информационные технологии</c:v>
                </c:pt>
                <c:pt idx="5">
                  <c:v> Управление в сфере культуры</c:v>
                </c:pt>
                <c:pt idx="6">
                  <c:v> Профессиональное искусство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06-4503-B8E4-2AA304AF87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 плана (по приказу МК РК)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Культурно-досуговая деятельность</c:v>
                </c:pt>
                <c:pt idx="2">
                  <c:v>Музейная деятельность</c:v>
                </c:pt>
                <c:pt idx="3">
                  <c:v>Библиотечная деятельность</c:v>
                </c:pt>
                <c:pt idx="4">
                  <c:v>Информационные технологии</c:v>
                </c:pt>
                <c:pt idx="5">
                  <c:v> Управление в сфере культуры</c:v>
                </c:pt>
                <c:pt idx="6">
                  <c:v> Профессиональное искусство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06-4503-B8E4-2AA304AF8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233984"/>
        <c:axId val="56235520"/>
        <c:axId val="0"/>
      </c:bar3DChart>
      <c:catAx>
        <c:axId val="5623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35520"/>
        <c:crosses val="autoZero"/>
        <c:auto val="1"/>
        <c:lblAlgn val="ctr"/>
        <c:lblOffset val="100"/>
        <c:noMultiLvlLbl val="0"/>
      </c:catAx>
      <c:valAx>
        <c:axId val="5623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3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учреждения культуры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Государственное задание</c:v>
                </c:pt>
                <c:pt idx="1">
                  <c:v>Приказ министерства</c:v>
                </c:pt>
                <c:pt idx="2">
                  <c:v>Приносящая доход деятельность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358</c:v>
                </c:pt>
                <c:pt idx="1">
                  <c:v>9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BC-4614-B7DE-96CC6ACD96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Государственныеучреждения культуры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6.4814814814814811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BC-4614-B7DE-96CC6ACD9686}"/>
                </c:ext>
              </c:extLst>
            </c:dLbl>
            <c:dLbl>
              <c:idx val="2"/>
              <c:layout>
                <c:manualLayout>
                  <c:x val="6.25E-2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BC-4614-B7DE-96CC6ACD96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Государственное задание</c:v>
                </c:pt>
                <c:pt idx="1">
                  <c:v>Приказ министерства</c:v>
                </c:pt>
                <c:pt idx="2">
                  <c:v>Приносящая доход деятельность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29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BC-4614-B7DE-96CC6ACD96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935185185185185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BC-4614-B7DE-96CC6ACD9686}"/>
                </c:ext>
              </c:extLst>
            </c:dLbl>
            <c:dLbl>
              <c:idx val="2"/>
              <c:layout>
                <c:manualLayout>
                  <c:x val="-1.620370370370370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BC-4614-B7DE-96CC6ACD96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Государственное задание</c:v>
                </c:pt>
                <c:pt idx="1">
                  <c:v>Приказ министерства</c:v>
                </c:pt>
                <c:pt idx="2">
                  <c:v>Приносящая доход деятельность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ABC-4614-B7DE-96CC6ACD9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6290688"/>
        <c:axId val="65668224"/>
        <c:axId val="0"/>
      </c:bar3DChart>
      <c:catAx>
        <c:axId val="5629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668224"/>
        <c:crosses val="autoZero"/>
        <c:auto val="1"/>
        <c:lblAlgn val="ctr"/>
        <c:lblOffset val="100"/>
        <c:noMultiLvlLbl val="0"/>
      </c:catAx>
      <c:valAx>
        <c:axId val="6566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29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Музейная деятельность</c:v>
                </c:pt>
                <c:pt idx="6">
                  <c:v>Профессиональное искусство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</c:v>
                </c:pt>
                <c:pt idx="1">
                  <c:v>24</c:v>
                </c:pt>
                <c:pt idx="2">
                  <c:v>194</c:v>
                </c:pt>
                <c:pt idx="3">
                  <c:v>70</c:v>
                </c:pt>
                <c:pt idx="4">
                  <c:v>75</c:v>
                </c:pt>
                <c:pt idx="5">
                  <c:v>25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F4-4458-BC6A-4C50EE6528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Музейная деятельность</c:v>
                </c:pt>
                <c:pt idx="6">
                  <c:v>Профессиональное искусство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78</c:v>
                </c:pt>
                <c:pt idx="1">
                  <c:v>3</c:v>
                </c:pt>
                <c:pt idx="2">
                  <c:v>158</c:v>
                </c:pt>
                <c:pt idx="3">
                  <c:v>0</c:v>
                </c:pt>
                <c:pt idx="4">
                  <c:v>26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F4-4458-BC6A-4C50EE6528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Приказ (вне плана)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Музейная деятельность</c:v>
                </c:pt>
                <c:pt idx="6">
                  <c:v>Профессиональное искусство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F4-4458-BC6A-4C50EE652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710720"/>
        <c:axId val="65720704"/>
        <c:axId val="0"/>
      </c:bar3DChart>
      <c:catAx>
        <c:axId val="6571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solidFill>
            <a:srgbClr val="FFFFCC"/>
          </a:solidFill>
        </c:spPr>
        <c:crossAx val="65720704"/>
        <c:crosses val="autoZero"/>
        <c:auto val="1"/>
        <c:lblAlgn val="ctr"/>
        <c:lblOffset val="100"/>
        <c:noMultiLvlLbl val="0"/>
      </c:catAx>
      <c:valAx>
        <c:axId val="6572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710720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Представительство муниципальных районов </a:t>
            </a:r>
          </a:p>
          <a:p>
            <a:pPr>
              <a:defRPr/>
            </a:pPr>
            <a:r>
              <a:rPr lang="ru-RU" sz="1100"/>
              <a:t>(с учетом</a:t>
            </a:r>
            <a:r>
              <a:rPr lang="ru-RU" sz="1100" baseline="0"/>
              <a:t> передвижных кафедр)</a:t>
            </a:r>
            <a:r>
              <a:rPr lang="ru-RU" sz="1100"/>
              <a:t> 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участия муниципальных районов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Сыктывкар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19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13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4</c:v>
                </c:pt>
                <c:pt idx="9">
                  <c:v>8</c:v>
                </c:pt>
                <c:pt idx="10">
                  <c:v>6</c:v>
                </c:pt>
                <c:pt idx="11">
                  <c:v>6</c:v>
                </c:pt>
                <c:pt idx="12">
                  <c:v>9</c:v>
                </c:pt>
                <c:pt idx="13">
                  <c:v>13</c:v>
                </c:pt>
                <c:pt idx="14">
                  <c:v>9</c:v>
                </c:pt>
                <c:pt idx="15">
                  <c:v>3</c:v>
                </c:pt>
                <c:pt idx="16">
                  <c:v>14</c:v>
                </c:pt>
                <c:pt idx="17">
                  <c:v>10</c:v>
                </c:pt>
                <c:pt idx="18">
                  <c:v>9</c:v>
                </c:pt>
                <c:pt idx="19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29-41F7-8A02-4E6D531DA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Всероссийский государственный институт кинематографии имени С. А. Герасимова </c:v>
                </c:pt>
                <c:pt idx="1">
                  <c:v>Российский институт театрального искусства - ГИТИС</c:v>
                </c:pt>
                <c:pt idx="2">
                  <c:v>Российская академия музыки имени Гнесиных</c:v>
                </c:pt>
                <c:pt idx="3">
                  <c:v>Краснодарский государственный институт культуры</c:v>
                </c:pt>
                <c:pt idx="4">
                  <c:v>Московский государственный институт культуры</c:v>
                </c:pt>
                <c:pt idx="5">
                  <c:v>Санкт-Петербургский государственный институт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31</c:v>
                </c:pt>
                <c:pt idx="3">
                  <c:v>153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49-4D2E-8016-0BA5DEE67B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920771985428278"/>
          <c:y val="9.9166666666666667E-2"/>
          <c:w val="0.38753353747448238"/>
          <c:h val="0.78569428821397325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Сыктывкар 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24</c:v>
                </c:pt>
                <c:pt idx="1">
                  <c:v>16</c:v>
                </c:pt>
                <c:pt idx="2">
                  <c:v>5</c:v>
                </c:pt>
                <c:pt idx="3">
                  <c:v>5</c:v>
                </c:pt>
                <c:pt idx="4">
                  <c:v>11</c:v>
                </c:pt>
                <c:pt idx="5">
                  <c:v>10</c:v>
                </c:pt>
                <c:pt idx="6">
                  <c:v>6</c:v>
                </c:pt>
                <c:pt idx="7">
                  <c:v>9</c:v>
                </c:pt>
                <c:pt idx="8">
                  <c:v>3</c:v>
                </c:pt>
                <c:pt idx="9">
                  <c:v>6</c:v>
                </c:pt>
                <c:pt idx="10">
                  <c:v>2</c:v>
                </c:pt>
                <c:pt idx="11">
                  <c:v>13</c:v>
                </c:pt>
                <c:pt idx="12">
                  <c:v>6</c:v>
                </c:pt>
                <c:pt idx="13">
                  <c:v>7</c:v>
                </c:pt>
                <c:pt idx="14">
                  <c:v>7</c:v>
                </c:pt>
                <c:pt idx="15">
                  <c:v>2</c:v>
                </c:pt>
                <c:pt idx="16">
                  <c:v>16</c:v>
                </c:pt>
                <c:pt idx="17">
                  <c:v>3</c:v>
                </c:pt>
                <c:pt idx="18">
                  <c:v>12</c:v>
                </c:pt>
                <c:pt idx="1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27-41C8-BB08-E0D61A524D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65996672"/>
        <c:axId val="65999616"/>
        <c:axId val="0"/>
      </c:bar3DChart>
      <c:catAx>
        <c:axId val="6599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999616"/>
        <c:crosses val="autoZero"/>
        <c:auto val="1"/>
        <c:lblAlgn val="ctr"/>
        <c:lblOffset val="100"/>
        <c:noMultiLvlLbl val="0"/>
      </c:catAx>
      <c:valAx>
        <c:axId val="6599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96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0.34222</cdr:x>
      <cdr:y>0.32</cdr:y>
    </cdr:from>
    <cdr:to>
      <cdr:x>0.38556</cdr:x>
      <cdr:y>0.38476</cdr:y>
    </cdr:to>
    <cdr:cxnSp macro="">
      <cdr:nvCxnSpPr>
        <cdr:cNvPr id="3" name="Соединительная линия уступом 2"/>
        <cdr:cNvCxnSpPr/>
      </cdr:nvCxnSpPr>
      <cdr:spPr>
        <a:xfrm xmlns:a="http://schemas.openxmlformats.org/drawingml/2006/main" flipV="1">
          <a:off x="1877568" y="1024128"/>
          <a:ext cx="237744" cy="207264"/>
        </a:xfrm>
        <a:prstGeom xmlns:a="http://schemas.openxmlformats.org/drawingml/2006/main" prst="bentConnector3">
          <a:avLst/>
        </a:prstGeom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0.26556</cdr:x>
      <cdr:y>0.33905</cdr:y>
    </cdr:from>
    <cdr:to>
      <cdr:x>0.3</cdr:x>
      <cdr:y>0.37333</cdr:y>
    </cdr:to>
    <cdr:cxnSp macro="">
      <cdr:nvCxnSpPr>
        <cdr:cNvPr id="5" name="Соединительная линия уступом 4"/>
        <cdr:cNvCxnSpPr/>
      </cdr:nvCxnSpPr>
      <cdr:spPr>
        <a:xfrm xmlns:a="http://schemas.openxmlformats.org/drawingml/2006/main" rot="10800000">
          <a:off x="1456944" y="1085088"/>
          <a:ext cx="188976" cy="109728"/>
        </a:xfrm>
        <a:prstGeom xmlns:a="http://schemas.openxmlformats.org/drawingml/2006/main" prst="bentConnector3">
          <a:avLst/>
        </a:prstGeom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0.45481</cdr:x>
      <cdr:y>0.29016</cdr:y>
    </cdr:from>
    <cdr:to>
      <cdr:x>0.49815</cdr:x>
      <cdr:y>0.35492</cdr:y>
    </cdr:to>
    <cdr:cxnSp macro="">
      <cdr:nvCxnSpPr>
        <cdr:cNvPr id="6" name="Соединительная линия уступом 5"/>
        <cdr:cNvCxnSpPr/>
      </cdr:nvCxnSpPr>
      <cdr:spPr>
        <a:xfrm xmlns:a="http://schemas.openxmlformats.org/drawingml/2006/main" flipV="1">
          <a:off x="2495296" y="928624"/>
          <a:ext cx="237744" cy="207264"/>
        </a:xfrm>
        <a:prstGeom xmlns:a="http://schemas.openxmlformats.org/drawingml/2006/main" prst="bentConnector3">
          <a:avLst/>
        </a:prstGeom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0.40259</cdr:x>
      <cdr:y>0.3054</cdr:y>
    </cdr:from>
    <cdr:to>
      <cdr:x>0.43704</cdr:x>
      <cdr:y>0.33968</cdr:y>
    </cdr:to>
    <cdr:cxnSp macro="">
      <cdr:nvCxnSpPr>
        <cdr:cNvPr id="7" name="Соединительная линия уступом 6"/>
        <cdr:cNvCxnSpPr/>
      </cdr:nvCxnSpPr>
      <cdr:spPr>
        <a:xfrm xmlns:a="http://schemas.openxmlformats.org/drawingml/2006/main" rot="10800000">
          <a:off x="2208784" y="977392"/>
          <a:ext cx="188976" cy="109728"/>
        </a:xfrm>
        <a:prstGeom xmlns:a="http://schemas.openxmlformats.org/drawingml/2006/main" prst="bentConnector3">
          <a:avLst/>
        </a:prstGeom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2085-BCF0-4AB8-A4D5-043CF88B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cntipk</Company>
  <LinksUpToDate>false</LinksUpToDate>
  <CharactersWithSpaces>34002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Худяева Ольга Ивановна</cp:lastModifiedBy>
  <cp:revision>2</cp:revision>
  <cp:lastPrinted>2019-12-26T09:35:00Z</cp:lastPrinted>
  <dcterms:created xsi:type="dcterms:W3CDTF">2021-02-01T10:01:00Z</dcterms:created>
  <dcterms:modified xsi:type="dcterms:W3CDTF">2021-02-01T10:01:00Z</dcterms:modified>
</cp:coreProperties>
</file>